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BB978" w14:textId="77777777" w:rsidR="00045D47" w:rsidRPr="003E013E" w:rsidRDefault="00045D47" w:rsidP="003E013E">
      <w:pPr>
        <w:jc w:val="both"/>
      </w:pPr>
    </w:p>
    <w:p w14:paraId="2634CF3A" w14:textId="678F48BE" w:rsidR="003E013E" w:rsidRPr="003E013E" w:rsidRDefault="003E013E" w:rsidP="003E013E">
      <w:pPr>
        <w:keepNext/>
        <w:keepLines/>
        <w:spacing w:after="120" w:line="240" w:lineRule="atLeast"/>
        <w:jc w:val="both"/>
        <w:outlineLvl w:val="0"/>
      </w:pPr>
    </w:p>
    <w:p w14:paraId="6D6B6647" w14:textId="77777777" w:rsidR="003E013E" w:rsidRPr="003E013E" w:rsidRDefault="003E013E" w:rsidP="003E013E">
      <w:pPr>
        <w:keepNext/>
        <w:keepLines/>
        <w:spacing w:after="120" w:line="240" w:lineRule="atLeast"/>
        <w:jc w:val="both"/>
        <w:outlineLvl w:val="0"/>
      </w:pPr>
    </w:p>
    <w:p w14:paraId="429C5562" w14:textId="77777777" w:rsidR="003E013E" w:rsidRPr="003E013E" w:rsidRDefault="003E013E" w:rsidP="003E013E">
      <w:pPr>
        <w:keepNext/>
        <w:keepLines/>
        <w:spacing w:after="120" w:line="240" w:lineRule="atLeast"/>
        <w:jc w:val="both"/>
        <w:outlineLvl w:val="0"/>
      </w:pPr>
    </w:p>
    <w:p w14:paraId="2DEE5779" w14:textId="77777777" w:rsidR="003E013E" w:rsidRPr="003E013E" w:rsidRDefault="003E013E" w:rsidP="003E013E">
      <w:pPr>
        <w:keepNext/>
        <w:keepLines/>
        <w:spacing w:after="120" w:line="240" w:lineRule="atLeast"/>
        <w:jc w:val="both"/>
        <w:outlineLvl w:val="0"/>
        <w:rPr>
          <w:rFonts w:eastAsia="Yu Gothic Light" w:cs="Times New Roman"/>
          <w:b/>
          <w:caps/>
          <w:color w:val="00A1D8"/>
          <w:sz w:val="40"/>
          <w:szCs w:val="32"/>
        </w:rPr>
      </w:pPr>
    </w:p>
    <w:p w14:paraId="52FE9D3D" w14:textId="275C4A47" w:rsidR="003E013E" w:rsidRPr="003E013E" w:rsidRDefault="003E013E" w:rsidP="002E058B">
      <w:pPr>
        <w:tabs>
          <w:tab w:val="left" w:pos="567"/>
        </w:tabs>
        <w:spacing w:after="120" w:line="240" w:lineRule="atLeast"/>
        <w:jc w:val="center"/>
        <w:outlineLvl w:val="1"/>
        <w:rPr>
          <w:rFonts w:eastAsia="Times New Roman" w:cs="Times New Roman"/>
          <w:b/>
          <w:caps/>
          <w:color w:val="2FA6DD"/>
          <w:sz w:val="40"/>
          <w:szCs w:val="40"/>
          <w:lang w:eastAsia="da-DK"/>
        </w:rPr>
      </w:pPr>
      <w:r w:rsidRPr="003E013E">
        <w:rPr>
          <w:rFonts w:eastAsia="Times New Roman" w:cs="Times New Roman"/>
          <w:b/>
          <w:color w:val="2FA6DD"/>
          <w:sz w:val="40"/>
          <w:szCs w:val="40"/>
          <w:lang w:eastAsia="da-DK"/>
        </w:rPr>
        <w:t>Common template of a 2024 EMN study</w:t>
      </w:r>
    </w:p>
    <w:p w14:paraId="67B92E68" w14:textId="1A9A5B70" w:rsidR="002E058B" w:rsidRPr="00454558" w:rsidRDefault="003E013E" w:rsidP="002E058B">
      <w:pPr>
        <w:tabs>
          <w:tab w:val="left" w:pos="567"/>
        </w:tabs>
        <w:spacing w:after="120" w:line="240" w:lineRule="atLeast"/>
        <w:jc w:val="center"/>
        <w:outlineLvl w:val="1"/>
        <w:rPr>
          <w:rFonts w:eastAsia="Times New Roman" w:cs="Times New Roman"/>
          <w:b/>
          <w:color w:val="00B0F0"/>
          <w:sz w:val="40"/>
          <w:szCs w:val="40"/>
          <w:lang w:eastAsia="da-DK"/>
        </w:rPr>
      </w:pPr>
      <w:r w:rsidRPr="00454558">
        <w:rPr>
          <w:rFonts w:eastAsia="Times New Roman" w:cs="Times New Roman"/>
          <w:b/>
          <w:color w:val="00B0F0"/>
          <w:sz w:val="40"/>
          <w:szCs w:val="40"/>
          <w:lang w:eastAsia="da-DK"/>
        </w:rPr>
        <w:t xml:space="preserve">Labour migration in times of labour shortages </w:t>
      </w:r>
      <w:r w:rsidR="004C0A9E" w:rsidRPr="00454558">
        <w:rPr>
          <w:rFonts w:eastAsia="Times New Roman" w:cs="Times New Roman"/>
          <w:b/>
          <w:color w:val="00B0F0"/>
          <w:sz w:val="40"/>
          <w:szCs w:val="40"/>
          <w:lang w:eastAsia="da-DK"/>
        </w:rPr>
        <w:t>–</w:t>
      </w:r>
      <w:r w:rsidRPr="00454558">
        <w:rPr>
          <w:rFonts w:eastAsia="Times New Roman" w:cs="Times New Roman"/>
          <w:b/>
          <w:color w:val="00B0F0"/>
          <w:sz w:val="40"/>
          <w:szCs w:val="40"/>
          <w:lang w:eastAsia="da-DK"/>
        </w:rPr>
        <w:t xml:space="preserve"> Estonia</w:t>
      </w:r>
    </w:p>
    <w:p w14:paraId="02D6CF46" w14:textId="46362CAA" w:rsidR="003E2853" w:rsidRDefault="002E058B" w:rsidP="002E058B">
      <w:pPr>
        <w:tabs>
          <w:tab w:val="left" w:pos="567"/>
        </w:tabs>
        <w:spacing w:after="120" w:line="240" w:lineRule="atLeast"/>
        <w:jc w:val="center"/>
        <w:outlineLvl w:val="1"/>
        <w:rPr>
          <w:rFonts w:eastAsia="Times New Roman" w:cs="Times New Roman"/>
          <w:b/>
          <w:color w:val="FFC000"/>
          <w:sz w:val="40"/>
          <w:szCs w:val="40"/>
          <w:lang w:eastAsia="da-DK"/>
        </w:rPr>
      </w:pPr>
      <w:r>
        <w:rPr>
          <w:rFonts w:eastAsia="Times New Roman" w:cs="Times New Roman"/>
          <w:b/>
          <w:color w:val="FFC000"/>
          <w:sz w:val="40"/>
          <w:szCs w:val="40"/>
          <w:lang w:eastAsia="da-DK"/>
        </w:rPr>
        <w:t>January 2021 – June 2024</w:t>
      </w:r>
    </w:p>
    <w:p w14:paraId="123D5B4F" w14:textId="6DB1E0D9" w:rsidR="00457A85" w:rsidRDefault="002E058B" w:rsidP="00457A85">
      <w:pPr>
        <w:tabs>
          <w:tab w:val="left" w:pos="567"/>
        </w:tabs>
        <w:spacing w:after="120" w:line="240" w:lineRule="atLeast"/>
        <w:jc w:val="both"/>
        <w:outlineLvl w:val="1"/>
        <w:rPr>
          <w:b/>
          <w:bCs/>
          <w:color w:val="00B0F0"/>
        </w:rPr>
      </w:pPr>
      <w:r>
        <w:rPr>
          <w:b/>
          <w:bCs/>
          <w:color w:val="00B0F0"/>
        </w:rPr>
        <w:t>TOP-LINE FACTSHEET</w:t>
      </w:r>
    </w:p>
    <w:p w14:paraId="0B875AC7" w14:textId="621D21CF" w:rsidR="00457A85" w:rsidRDefault="00FF208D" w:rsidP="00457A85">
      <w:pPr>
        <w:tabs>
          <w:tab w:val="left" w:pos="567"/>
        </w:tabs>
        <w:spacing w:after="120" w:line="240" w:lineRule="atLeast"/>
        <w:jc w:val="both"/>
        <w:outlineLvl w:val="1"/>
        <w:rPr>
          <w:b/>
          <w:bCs/>
          <w:color w:val="00B0F0"/>
        </w:rPr>
      </w:pPr>
      <w:r w:rsidRPr="00FF208D">
        <w:t>Section 1 provides an overview of labo</w:t>
      </w:r>
      <w:r>
        <w:t>u</w:t>
      </w:r>
      <w:r w:rsidRPr="00FF208D">
        <w:t>r shortages in Estonia, noting that while the country does not have a universally recognized definition of "labo</w:t>
      </w:r>
      <w:r>
        <w:t>u</w:t>
      </w:r>
      <w:r w:rsidRPr="00FF208D">
        <w:t>r shortage" or "shortage occupation," these issues are typically identified sector- and occupation-specific. Studies by organizations like the Estonian Unemployment Insurance Fund (EUIF) and the Estonian Qualification Authority (</w:t>
      </w:r>
      <w:proofErr w:type="spellStart"/>
      <w:r w:rsidRPr="00FF208D">
        <w:t>Kutsekoda</w:t>
      </w:r>
      <w:proofErr w:type="spellEnd"/>
      <w:r w:rsidRPr="00FF208D">
        <w:t>) highlight labo</w:t>
      </w:r>
      <w:r>
        <w:t>u</w:t>
      </w:r>
      <w:r w:rsidRPr="00FF208D">
        <w:t xml:space="preserve">r shortages in areas such as </w:t>
      </w:r>
      <w:r w:rsidR="00B525CB" w:rsidRPr="00E405AD">
        <w:rPr>
          <w:rFonts w:eastAsia="Calibri" w:cs="Arial"/>
          <w:lang w:val="en-US"/>
        </w:rPr>
        <w:t xml:space="preserve">information and communication technology (ICT), healthcare, </w:t>
      </w:r>
      <w:r w:rsidR="0086698C">
        <w:rPr>
          <w:rFonts w:eastAsia="Calibri" w:cs="Arial"/>
          <w:lang w:val="en-US"/>
        </w:rPr>
        <w:t xml:space="preserve">and </w:t>
      </w:r>
      <w:r w:rsidR="00B525CB" w:rsidRPr="00E405AD">
        <w:rPr>
          <w:rFonts w:eastAsia="Calibri" w:cs="Arial"/>
          <w:lang w:val="en-US"/>
        </w:rPr>
        <w:t>engineering</w:t>
      </w:r>
      <w:r w:rsidRPr="00FF208D">
        <w:t>. Discussions around labo</w:t>
      </w:r>
      <w:r>
        <w:t>u</w:t>
      </w:r>
      <w:r w:rsidRPr="00FF208D">
        <w:t>r migration have intensified, particularly concerning the limitations of Estonia's annual immigration quota, which</w:t>
      </w:r>
      <w:r w:rsidR="00612828">
        <w:t xml:space="preserve"> in past</w:t>
      </w:r>
      <w:r w:rsidRPr="00FF208D">
        <w:t xml:space="preserve"> has struggled to meet labo</w:t>
      </w:r>
      <w:r>
        <w:t>u</w:t>
      </w:r>
      <w:r w:rsidRPr="00FF208D">
        <w:t xml:space="preserve">r demands. In response, amendments </w:t>
      </w:r>
      <w:r w:rsidR="00612828">
        <w:t>regarding migration</w:t>
      </w:r>
      <w:r w:rsidRPr="00FF208D">
        <w:t xml:space="preserve"> laws</w:t>
      </w:r>
      <w:r w:rsidR="00612828">
        <w:t xml:space="preserve"> (Aliens Act)</w:t>
      </w:r>
      <w:r w:rsidRPr="00FF208D">
        <w:t xml:space="preserve"> have been introduced to ease recruitment, such as lowering salary requirements for top specialists and creating new temporary residence permits for short-term workers. Public debates continue around</w:t>
      </w:r>
      <w:r w:rsidR="00916101">
        <w:t xml:space="preserve"> the growing need for foreign labour and</w:t>
      </w:r>
      <w:r w:rsidRPr="00FF208D">
        <w:t xml:space="preserve"> potential increases to the immigration quota</w:t>
      </w:r>
      <w:r w:rsidR="007B2F5C">
        <w:t xml:space="preserve">. </w:t>
      </w:r>
    </w:p>
    <w:p w14:paraId="1BBEA6E2" w14:textId="07717A14" w:rsidR="00FF208D" w:rsidRPr="00457A85" w:rsidRDefault="00A336BE" w:rsidP="00457A85">
      <w:pPr>
        <w:tabs>
          <w:tab w:val="left" w:pos="567"/>
        </w:tabs>
        <w:spacing w:after="120" w:line="240" w:lineRule="atLeast"/>
        <w:jc w:val="both"/>
        <w:outlineLvl w:val="1"/>
        <w:rPr>
          <w:b/>
          <w:bCs/>
          <w:color w:val="00B0F0"/>
        </w:rPr>
      </w:pPr>
      <w:r>
        <w:t xml:space="preserve">Section 2 illustrates </w:t>
      </w:r>
      <w:r w:rsidRPr="00A336BE">
        <w:t>Estonia's labour migration policy</w:t>
      </w:r>
      <w:r w:rsidR="00C40AC9">
        <w:t xml:space="preserve"> which </w:t>
      </w:r>
      <w:r w:rsidR="00C40AC9">
        <w:rPr>
          <w:rFonts w:eastAsia="Calibri" w:cs="Arial"/>
        </w:rPr>
        <w:t>aims to facilitate</w:t>
      </w:r>
      <w:r w:rsidR="00C40AC9" w:rsidRPr="00BB71EC">
        <w:rPr>
          <w:rFonts w:eastAsia="Calibri" w:cs="Arial"/>
        </w:rPr>
        <w:t xml:space="preserve"> the admission of foreigners who bring high added value to society and whose stay is in the public interest</w:t>
      </w:r>
      <w:r w:rsidR="00C40AC9">
        <w:rPr>
          <w:rFonts w:eastAsia="Calibri" w:cs="Arial"/>
        </w:rPr>
        <w:t xml:space="preserve">. </w:t>
      </w:r>
      <w:r w:rsidR="00A3276E">
        <w:rPr>
          <w:rFonts w:eastAsia="Calibri" w:cs="Arial"/>
        </w:rPr>
        <w:t xml:space="preserve">More favourable conditions are set in the </w:t>
      </w:r>
      <w:r w:rsidR="00C40AC9">
        <w:rPr>
          <w:rFonts w:eastAsia="Calibri" w:cs="Arial"/>
        </w:rPr>
        <w:t>ICT sector</w:t>
      </w:r>
      <w:r w:rsidR="004603D5">
        <w:rPr>
          <w:rFonts w:eastAsia="Calibri" w:cs="Arial"/>
        </w:rPr>
        <w:t xml:space="preserve"> (including</w:t>
      </w:r>
      <w:r w:rsidR="00C40AC9">
        <w:rPr>
          <w:rFonts w:eastAsia="Calibri" w:cs="Arial"/>
        </w:rPr>
        <w:t xml:space="preserve"> startup sector</w:t>
      </w:r>
      <w:r w:rsidR="004603D5">
        <w:rPr>
          <w:rFonts w:eastAsia="Calibri" w:cs="Arial"/>
        </w:rPr>
        <w:t xml:space="preserve">) and </w:t>
      </w:r>
      <w:r w:rsidR="00C40AC9">
        <w:t>digital services.</w:t>
      </w:r>
      <w:r w:rsidR="00BA146C">
        <w:t xml:space="preserve"> Estonian migration policy </w:t>
      </w:r>
      <w:r w:rsidRPr="00A336BE">
        <w:t>follows a demand-driven approach</w:t>
      </w:r>
      <w:r w:rsidR="00F0670B">
        <w:t xml:space="preserve"> and</w:t>
      </w:r>
      <w:r w:rsidRPr="00A336BE">
        <w:t xml:space="preserve"> focuses on attracting foreign workers to address labour shortages in key sectors like ICT</w:t>
      </w:r>
      <w:r w:rsidR="00F0670B">
        <w:t xml:space="preserve"> </w:t>
      </w:r>
      <w:r w:rsidRPr="00A336BE">
        <w:t xml:space="preserve">and engineering. Recent policy changes, such as expanding the startup programme, introducing a scale-up programme, and lowering salary requirements for top specialists, aim to ease recruitment in high-demand areas. Additionally, Estonia has introduced measures like a new residence permit for short-term employment and exemptions from the immigration quota. Despite these efforts, the country faces challenges related to demographic trends and skills mismatches, which impact labour </w:t>
      </w:r>
      <w:r w:rsidRPr="00A336BE">
        <w:lastRenderedPageBreak/>
        <w:t>supply. Policy success relies on balancing foreign labour integration with local productivity to enhance overall economic development.</w:t>
      </w:r>
    </w:p>
    <w:p w14:paraId="52B53652" w14:textId="5C778035" w:rsidR="00FF208D" w:rsidRDefault="00047FCA" w:rsidP="003E013E">
      <w:pPr>
        <w:keepNext/>
        <w:keepLines/>
        <w:spacing w:after="120" w:line="240" w:lineRule="atLeast"/>
        <w:jc w:val="both"/>
        <w:outlineLvl w:val="1"/>
      </w:pPr>
      <w:r>
        <w:t xml:space="preserve">Section 3 highlights </w:t>
      </w:r>
      <w:r w:rsidRPr="00047FCA">
        <w:t xml:space="preserve">various initiatives to attract foreign talent, particularly in high-skilled sectors like ICT and startups, through programs such as </w:t>
      </w:r>
      <w:r w:rsidRPr="007073ED">
        <w:t>Work in Estonia</w:t>
      </w:r>
      <w:r w:rsidRPr="00047FCA">
        <w:t xml:space="preserve"> and </w:t>
      </w:r>
      <w:r w:rsidRPr="007073ED">
        <w:t>Startup Estonia</w:t>
      </w:r>
      <w:r w:rsidRPr="00047FCA">
        <w:t>. However, there is no centralized national recruitment mechanism</w:t>
      </w:r>
      <w:r w:rsidR="00490EDB">
        <w:t>. S</w:t>
      </w:r>
      <w:r w:rsidRPr="00047FCA">
        <w:t>afeguards</w:t>
      </w:r>
      <w:r w:rsidR="00490EDB">
        <w:t xml:space="preserve"> are</w:t>
      </w:r>
      <w:r w:rsidRPr="00047FCA">
        <w:t xml:space="preserve"> in place to ensure fair working conditions and wages for foreign workers. </w:t>
      </w:r>
      <w:r w:rsidR="00490EDB" w:rsidRPr="00490EDB">
        <w:t>Ukrainian refugees are viewed as a valuable addition to the labo</w:t>
      </w:r>
      <w:r w:rsidR="00490EDB">
        <w:t>u</w:t>
      </w:r>
      <w:r w:rsidR="00490EDB" w:rsidRPr="00490EDB">
        <w:t xml:space="preserve">r market, and several exceptions have been made to facilitate their </w:t>
      </w:r>
      <w:r w:rsidR="00BC1438">
        <w:t>entry into the labour market</w:t>
      </w:r>
      <w:r w:rsidR="00490EDB" w:rsidRPr="00490EDB">
        <w:t>, such as reducing bureaucratic hurdles, eliminating the need to register short-term employment, and lowering salary thresholds.</w:t>
      </w:r>
      <w:r w:rsidR="00D62A49">
        <w:t xml:space="preserve"> </w:t>
      </w:r>
      <w:r w:rsidRPr="00047FCA">
        <w:t xml:space="preserve">Additionally, Estonia engages in initiatives such as the </w:t>
      </w:r>
      <w:r w:rsidRPr="001F29E4">
        <w:t>Digital Explorers</w:t>
      </w:r>
      <w:r w:rsidRPr="00047FCA">
        <w:t xml:space="preserve"> program, which supports the training and integration of ICT professionals from </w:t>
      </w:r>
      <w:r w:rsidR="00C53921">
        <w:t xml:space="preserve">different third countries. </w:t>
      </w:r>
    </w:p>
    <w:p w14:paraId="6EB0C60E" w14:textId="2B05B241" w:rsidR="001C4D69" w:rsidRPr="00D81981" w:rsidRDefault="003949B2" w:rsidP="003E013E">
      <w:pPr>
        <w:keepNext/>
        <w:keepLines/>
        <w:spacing w:after="120" w:line="240" w:lineRule="atLeast"/>
        <w:jc w:val="both"/>
        <w:outlineLvl w:val="1"/>
      </w:pPr>
      <w:r>
        <w:t xml:space="preserve">Section 4 provides conclusions </w:t>
      </w:r>
      <w:r w:rsidR="001C4D69">
        <w:t xml:space="preserve">followed by national statistics. </w:t>
      </w:r>
      <w:r w:rsidR="001C4D69" w:rsidRPr="001C4D69">
        <w:t>Estonia has implemented various initiatives and legislative reforms to attract foreign talent and address labour shortages, including programs like</w:t>
      </w:r>
      <w:r w:rsidR="001C4D69">
        <w:t xml:space="preserve"> the startup visa</w:t>
      </w:r>
      <w:r w:rsidR="00FF088D">
        <w:t xml:space="preserve"> and scale-up</w:t>
      </w:r>
      <w:r w:rsidR="001C4D69">
        <w:t xml:space="preserve"> program</w:t>
      </w:r>
      <w:r w:rsidR="00FF088D">
        <w:t>. I</w:t>
      </w:r>
      <w:r w:rsidR="008D5B82">
        <w:t xml:space="preserve">n addition to </w:t>
      </w:r>
      <w:proofErr w:type="gramStart"/>
      <w:r w:rsidR="008D5B82">
        <w:t>aforementioned legislative</w:t>
      </w:r>
      <w:proofErr w:type="gramEnd"/>
      <w:r w:rsidR="008D5B82">
        <w:t xml:space="preserve"> changes and introducing a new </w:t>
      </w:r>
      <w:r w:rsidR="00923BBA">
        <w:t>residence permit,</w:t>
      </w:r>
      <w:r w:rsidR="00957AD0">
        <w:t xml:space="preserve"> Estonia aims </w:t>
      </w:r>
      <w:r w:rsidR="00957AD0" w:rsidRPr="00E3530A">
        <w:rPr>
          <w:rFonts w:eastAsia="Calibri" w:cs="Arial"/>
        </w:rPr>
        <w:t>to streamline application processes by adopting digital solutions and a one-stop-shop approach. While it does not directly tackle labo</w:t>
      </w:r>
      <w:r w:rsidR="00957AD0">
        <w:rPr>
          <w:rFonts w:eastAsia="Calibri" w:cs="Arial"/>
        </w:rPr>
        <w:t>u</w:t>
      </w:r>
      <w:r w:rsidR="00957AD0" w:rsidRPr="00E3530A">
        <w:rPr>
          <w:rFonts w:eastAsia="Calibri" w:cs="Arial"/>
        </w:rPr>
        <w:t>r shortages, it facilitates the broader attraction of foreign labo</w:t>
      </w:r>
      <w:r w:rsidR="00957AD0">
        <w:rPr>
          <w:rFonts w:eastAsia="Calibri" w:cs="Arial"/>
        </w:rPr>
        <w:t>u</w:t>
      </w:r>
      <w:r w:rsidR="00957AD0" w:rsidRPr="00E3530A">
        <w:rPr>
          <w:rFonts w:eastAsia="Calibri" w:cs="Arial"/>
        </w:rPr>
        <w:t>r.</w:t>
      </w:r>
      <w:r w:rsidR="0006470D">
        <w:t xml:space="preserve"> </w:t>
      </w:r>
      <w:r w:rsidR="001C4D69" w:rsidRPr="001C4D69">
        <w:t xml:space="preserve">Estonia recognizes the importance of aligning migration with productivity growth for long-term economic development. Challenges include integrating foreign workers into the </w:t>
      </w:r>
      <w:r w:rsidR="00041227">
        <w:t>society</w:t>
      </w:r>
      <w:r w:rsidR="001C4D69" w:rsidRPr="001C4D69">
        <w:t xml:space="preserve"> and avoiding low-productivity sectors. Ongoing efforts, such as a study on future labour needs, aim to further refine the country’s labour migration strategy.</w:t>
      </w:r>
    </w:p>
    <w:p w14:paraId="4F466C1B" w14:textId="2172F888" w:rsidR="003E013E" w:rsidRPr="00471D45" w:rsidRDefault="003E013E" w:rsidP="003E013E">
      <w:pPr>
        <w:keepNext/>
        <w:keepLines/>
        <w:spacing w:after="120" w:line="240" w:lineRule="atLeast"/>
        <w:jc w:val="both"/>
        <w:outlineLvl w:val="1"/>
        <w:rPr>
          <w:rFonts w:eastAsia="Yu Gothic Light" w:cs="Times New Roman"/>
          <w:b/>
          <w:caps/>
          <w:color w:val="0070C0"/>
        </w:rPr>
      </w:pPr>
      <w:r w:rsidRPr="00471D45">
        <w:rPr>
          <w:rFonts w:eastAsia="Yu Gothic Light" w:cs="Times New Roman"/>
          <w:b/>
          <w:caps/>
          <w:color w:val="0070C0"/>
          <w:sz w:val="24"/>
          <w:szCs w:val="26"/>
        </w:rPr>
        <w:t>Section 1: Overview oF labour shortages DEBATE and conceptualiSation</w:t>
      </w:r>
    </w:p>
    <w:p w14:paraId="5BAE282A" w14:textId="77777777" w:rsidR="003E013E" w:rsidRPr="003E013E" w:rsidRDefault="003E013E" w:rsidP="003E013E">
      <w:pPr>
        <w:pBdr>
          <w:top w:val="nil"/>
          <w:left w:val="nil"/>
          <w:bottom w:val="nil"/>
          <w:right w:val="nil"/>
          <w:between w:val="nil"/>
        </w:pBdr>
        <w:spacing w:after="120" w:line="240" w:lineRule="atLeast"/>
        <w:jc w:val="both"/>
        <w:rPr>
          <w:rFonts w:eastAsia="Yu Gothic Light" w:cs="Times New Roman"/>
          <w:i/>
          <w:iCs/>
        </w:rPr>
      </w:pPr>
      <w:r w:rsidRPr="003E013E">
        <w:rPr>
          <w:rFonts w:eastAsia="Yu Gothic Light" w:cs="Times New Roman"/>
          <w:i/>
          <w:iCs/>
        </w:rPr>
        <w:t xml:space="preserve">Kindly note that this aspect has been discussed extensively in the EMN 2015 study. If there have been no changes in your country since 2015, please summarise the information here and </w:t>
      </w:r>
      <w:proofErr w:type="gramStart"/>
      <w:r w:rsidRPr="003E013E">
        <w:rPr>
          <w:rFonts w:eastAsia="Yu Gothic Light" w:cs="Times New Roman"/>
          <w:i/>
          <w:iCs/>
        </w:rPr>
        <w:t>refer back</w:t>
      </w:r>
      <w:proofErr w:type="gramEnd"/>
      <w:r w:rsidRPr="003E013E">
        <w:rPr>
          <w:rFonts w:eastAsia="Yu Gothic Light" w:cs="Times New Roman"/>
          <w:i/>
          <w:iCs/>
        </w:rPr>
        <w:t xml:space="preserve"> to the 2015 study for details. </w:t>
      </w:r>
    </w:p>
    <w:p w14:paraId="4347C3BA" w14:textId="30E3DE68" w:rsidR="003E013E" w:rsidRPr="00A714C9" w:rsidRDefault="003E013E" w:rsidP="003E013E">
      <w:pPr>
        <w:numPr>
          <w:ilvl w:val="0"/>
          <w:numId w:val="2"/>
        </w:numPr>
        <w:spacing w:after="120" w:line="240" w:lineRule="atLeast"/>
        <w:contextualSpacing/>
        <w:jc w:val="both"/>
        <w:rPr>
          <w:rFonts w:eastAsia="Calibri" w:cs="Arial"/>
          <w:color w:val="00B0F0"/>
          <w:lang w:val="en-US"/>
        </w:rPr>
      </w:pPr>
      <w:r w:rsidRPr="003E013E">
        <w:rPr>
          <w:rFonts w:eastAsia="Verdana" w:cs="Verdana"/>
          <w:color w:val="00B0F0"/>
          <w:lang w:eastAsia="en-GB"/>
        </w:rPr>
        <w:t>Does your country have a definition of the terms ‘</w:t>
      </w:r>
      <w:r w:rsidRPr="003E013E">
        <w:rPr>
          <w:rFonts w:eastAsia="Verdana" w:cs="Verdana"/>
          <w:b/>
          <w:bCs/>
          <w:color w:val="00B0F0"/>
          <w:lang w:eastAsia="en-GB"/>
        </w:rPr>
        <w:t>labour shortage</w:t>
      </w:r>
      <w:r w:rsidRPr="003E013E">
        <w:rPr>
          <w:rFonts w:eastAsia="Calibri" w:cs="Arial"/>
          <w:color w:val="00B0F0"/>
        </w:rPr>
        <w:t>’ and ‘</w:t>
      </w:r>
      <w:r w:rsidRPr="003E013E">
        <w:rPr>
          <w:rFonts w:eastAsia="Calibri" w:cs="Arial"/>
          <w:b/>
          <w:bCs/>
          <w:color w:val="00B0F0"/>
        </w:rPr>
        <w:t>shortage occupation</w:t>
      </w:r>
      <w:r w:rsidRPr="003E013E">
        <w:rPr>
          <w:rFonts w:eastAsia="Calibri" w:cs="Arial"/>
          <w:color w:val="00B0F0"/>
        </w:rPr>
        <w:t>’? YES/NO. If YES, please provide these definitions.</w:t>
      </w:r>
    </w:p>
    <w:p w14:paraId="688F36CD" w14:textId="77777777" w:rsidR="00A714C9" w:rsidRDefault="00A714C9" w:rsidP="00A714C9">
      <w:pPr>
        <w:spacing w:after="120" w:line="240" w:lineRule="atLeast"/>
        <w:ind w:left="360"/>
        <w:contextualSpacing/>
        <w:jc w:val="both"/>
        <w:rPr>
          <w:rFonts w:eastAsia="Verdana" w:cs="Verdana"/>
          <w:color w:val="00B0F0"/>
          <w:lang w:eastAsia="en-GB"/>
        </w:rPr>
      </w:pPr>
    </w:p>
    <w:p w14:paraId="50610FB4" w14:textId="14C446D2" w:rsidR="00E90E91" w:rsidRDefault="00A714C9" w:rsidP="006F2CDC">
      <w:pPr>
        <w:spacing w:after="120" w:line="240" w:lineRule="atLeast"/>
        <w:ind w:left="360"/>
        <w:contextualSpacing/>
        <w:jc w:val="both"/>
        <w:rPr>
          <w:rFonts w:eastAsia="Calibri" w:cs="Arial"/>
          <w:lang w:val="en-US"/>
        </w:rPr>
      </w:pPr>
      <w:r>
        <w:rPr>
          <w:rFonts w:eastAsia="Calibri" w:cs="Arial"/>
          <w:lang w:val="en-US"/>
        </w:rPr>
        <w:t xml:space="preserve">No, </w:t>
      </w:r>
      <w:r w:rsidRPr="00A714C9">
        <w:rPr>
          <w:rFonts w:eastAsia="Calibri" w:cs="Arial"/>
          <w:lang w:val="en-US"/>
        </w:rPr>
        <w:t>Estonia does not have a single, universally recognized definition for "</w:t>
      </w:r>
      <w:proofErr w:type="spellStart"/>
      <w:r w:rsidRPr="00A714C9">
        <w:rPr>
          <w:rFonts w:eastAsia="Calibri" w:cs="Arial"/>
          <w:lang w:val="en-US"/>
        </w:rPr>
        <w:t>labour</w:t>
      </w:r>
      <w:proofErr w:type="spellEnd"/>
      <w:r w:rsidRPr="00A714C9">
        <w:rPr>
          <w:rFonts w:eastAsia="Calibri" w:cs="Arial"/>
          <w:lang w:val="en-US"/>
        </w:rPr>
        <w:t xml:space="preserve"> shortage" or "shortage occupation"</w:t>
      </w:r>
      <w:r>
        <w:rPr>
          <w:rFonts w:eastAsia="Calibri" w:cs="Arial"/>
          <w:lang w:val="en-US"/>
        </w:rPr>
        <w:t xml:space="preserve">. </w:t>
      </w:r>
      <w:proofErr w:type="spellStart"/>
      <w:r>
        <w:rPr>
          <w:rFonts w:eastAsia="Calibri" w:cs="Arial"/>
          <w:lang w:val="en-US"/>
        </w:rPr>
        <w:t>L</w:t>
      </w:r>
      <w:r w:rsidRPr="00A714C9">
        <w:rPr>
          <w:rFonts w:eastAsia="Calibri" w:cs="Arial"/>
          <w:lang w:val="en-US"/>
        </w:rPr>
        <w:t>abour</w:t>
      </w:r>
      <w:proofErr w:type="spellEnd"/>
      <w:r w:rsidRPr="00A714C9">
        <w:rPr>
          <w:rFonts w:eastAsia="Calibri" w:cs="Arial"/>
          <w:lang w:val="en-US"/>
        </w:rPr>
        <w:t xml:space="preserve"> shortage typically refers to a situation where employers struggle to find workers with the necessary skills or qualifications for certain positions.</w:t>
      </w:r>
      <w:r w:rsidR="0086331F">
        <w:rPr>
          <w:rFonts w:eastAsia="Calibri" w:cs="Arial"/>
          <w:lang w:val="en-US"/>
        </w:rPr>
        <w:t xml:space="preserve"> </w:t>
      </w:r>
      <w:r w:rsidRPr="00A714C9">
        <w:rPr>
          <w:rFonts w:eastAsia="Calibri" w:cs="Arial"/>
          <w:lang w:val="en-US"/>
        </w:rPr>
        <w:t>Th</w:t>
      </w:r>
      <w:r w:rsidR="004030E0">
        <w:rPr>
          <w:rFonts w:eastAsia="Calibri" w:cs="Arial"/>
          <w:lang w:val="en-US"/>
        </w:rPr>
        <w:t xml:space="preserve">ese </w:t>
      </w:r>
      <w:r w:rsidRPr="00A714C9">
        <w:rPr>
          <w:rFonts w:eastAsia="Calibri" w:cs="Arial"/>
          <w:lang w:val="en-US"/>
        </w:rPr>
        <w:t>term</w:t>
      </w:r>
      <w:r w:rsidR="004030E0">
        <w:rPr>
          <w:rFonts w:eastAsia="Calibri" w:cs="Arial"/>
          <w:lang w:val="en-US"/>
        </w:rPr>
        <w:t xml:space="preserve">s </w:t>
      </w:r>
      <w:r w:rsidRPr="00A714C9">
        <w:rPr>
          <w:rFonts w:eastAsia="Calibri" w:cs="Arial"/>
          <w:lang w:val="en-US"/>
        </w:rPr>
        <w:t xml:space="preserve">often </w:t>
      </w:r>
      <w:r w:rsidR="004030E0">
        <w:rPr>
          <w:rFonts w:eastAsia="Calibri" w:cs="Arial"/>
          <w:lang w:val="en-US"/>
        </w:rPr>
        <w:t>rise</w:t>
      </w:r>
      <w:r w:rsidRPr="00A714C9">
        <w:rPr>
          <w:rFonts w:eastAsia="Calibri" w:cs="Arial"/>
          <w:lang w:val="en-US"/>
        </w:rPr>
        <w:t xml:space="preserve"> in discussions around economic development, </w:t>
      </w:r>
      <w:proofErr w:type="spellStart"/>
      <w:r w:rsidRPr="00A714C9">
        <w:rPr>
          <w:rFonts w:eastAsia="Calibri" w:cs="Arial"/>
          <w:lang w:val="en-US"/>
        </w:rPr>
        <w:t>labour</w:t>
      </w:r>
      <w:proofErr w:type="spellEnd"/>
      <w:r w:rsidRPr="00A714C9">
        <w:rPr>
          <w:rFonts w:eastAsia="Calibri" w:cs="Arial"/>
          <w:lang w:val="en-US"/>
        </w:rPr>
        <w:t xml:space="preserve"> market needs, and migration policy. </w:t>
      </w:r>
      <w:r>
        <w:rPr>
          <w:rFonts w:eastAsia="Calibri" w:cs="Arial"/>
          <w:lang w:val="en-US"/>
        </w:rPr>
        <w:t xml:space="preserve">Most often it is sector-specific and occupation-specific. </w:t>
      </w:r>
      <w:proofErr w:type="spellStart"/>
      <w:r w:rsidRPr="00A714C9">
        <w:rPr>
          <w:rFonts w:eastAsia="Calibri" w:cs="Arial"/>
          <w:lang w:val="en-US"/>
        </w:rPr>
        <w:t>Labour</w:t>
      </w:r>
      <w:proofErr w:type="spellEnd"/>
      <w:r w:rsidRPr="00A714C9">
        <w:rPr>
          <w:rFonts w:eastAsia="Calibri" w:cs="Arial"/>
          <w:lang w:val="en-US"/>
        </w:rPr>
        <w:t xml:space="preserve"> shortages in Estonia are identified through surveys conducted by</w:t>
      </w:r>
      <w:r>
        <w:rPr>
          <w:rFonts w:eastAsia="Calibri" w:cs="Arial"/>
          <w:lang w:val="en-US"/>
        </w:rPr>
        <w:t>, for example, the Estonian Unemployment Insurance Fund (hereinafter EUIF), Estonian Qualification Authority</w:t>
      </w:r>
      <w:r w:rsidR="002F7A5C">
        <w:rPr>
          <w:rFonts w:eastAsia="Calibri" w:cs="Arial"/>
          <w:lang w:val="en-US"/>
        </w:rPr>
        <w:t xml:space="preserve"> (</w:t>
      </w:r>
      <w:proofErr w:type="spellStart"/>
      <w:r w:rsidR="002F7A5C">
        <w:rPr>
          <w:rFonts w:eastAsia="Calibri" w:cs="Arial"/>
          <w:lang w:val="en-US"/>
        </w:rPr>
        <w:t>Kutsekoda</w:t>
      </w:r>
      <w:proofErr w:type="spellEnd"/>
      <w:r w:rsidR="002F7A5C">
        <w:rPr>
          <w:rFonts w:eastAsia="Calibri" w:cs="Arial"/>
          <w:lang w:val="en-US"/>
        </w:rPr>
        <w:t>)</w:t>
      </w:r>
      <w:r w:rsidR="0094642E">
        <w:rPr>
          <w:rFonts w:eastAsia="Calibri" w:cs="Arial"/>
          <w:lang w:val="en-US"/>
        </w:rPr>
        <w:t xml:space="preserve"> </w:t>
      </w:r>
      <w:r>
        <w:rPr>
          <w:rFonts w:eastAsia="Calibri" w:cs="Arial"/>
          <w:lang w:val="en-US"/>
        </w:rPr>
        <w:t>and the Bank of Estonia etc.</w:t>
      </w:r>
      <w:r w:rsidR="00865544">
        <w:rPr>
          <w:rFonts w:eastAsia="Calibri" w:cs="Arial"/>
          <w:lang w:val="en-US"/>
        </w:rPr>
        <w:t xml:space="preserve"> </w:t>
      </w:r>
    </w:p>
    <w:p w14:paraId="5965FD3D" w14:textId="77777777" w:rsidR="00E90E91" w:rsidRDefault="00E90E91" w:rsidP="00CB28A0">
      <w:pPr>
        <w:spacing w:after="120" w:line="240" w:lineRule="atLeast"/>
        <w:ind w:left="360"/>
        <w:contextualSpacing/>
        <w:jc w:val="both"/>
        <w:rPr>
          <w:rFonts w:eastAsia="Calibri" w:cs="Arial"/>
          <w:lang w:val="en-US"/>
        </w:rPr>
      </w:pPr>
    </w:p>
    <w:p w14:paraId="0FD9B3E0" w14:textId="36A45537" w:rsidR="00A714C9" w:rsidRDefault="0094642E" w:rsidP="00CB28A0">
      <w:pPr>
        <w:spacing w:after="120" w:line="240" w:lineRule="atLeast"/>
        <w:ind w:left="360"/>
        <w:contextualSpacing/>
        <w:jc w:val="both"/>
        <w:rPr>
          <w:rFonts w:eastAsia="Calibri" w:cs="Arial"/>
          <w:lang w:val="en-US"/>
        </w:rPr>
      </w:pPr>
      <w:r>
        <w:rPr>
          <w:rFonts w:eastAsia="Calibri" w:cs="Arial"/>
          <w:lang w:val="en-US"/>
        </w:rPr>
        <w:t>T</w:t>
      </w:r>
      <w:r w:rsidR="00F15404" w:rsidRPr="00F15404">
        <w:rPr>
          <w:rFonts w:eastAsia="Calibri" w:cs="Arial"/>
          <w:lang w:val="en-US"/>
        </w:rPr>
        <w:t xml:space="preserve">he Qualification Authority carries out sectoral and thematic </w:t>
      </w:r>
      <w:proofErr w:type="spellStart"/>
      <w:r w:rsidR="00F15404" w:rsidRPr="00F15404">
        <w:rPr>
          <w:rFonts w:eastAsia="Calibri" w:cs="Arial"/>
          <w:lang w:val="en-US"/>
        </w:rPr>
        <w:t>labour</w:t>
      </w:r>
      <w:proofErr w:type="spellEnd"/>
      <w:r w:rsidR="00F15404" w:rsidRPr="00F15404">
        <w:rPr>
          <w:rFonts w:eastAsia="Calibri" w:cs="Arial"/>
          <w:lang w:val="en-US"/>
        </w:rPr>
        <w:t xml:space="preserve"> need studies and prepares cross-sectoral as well as general forecasts by using OSKA </w:t>
      </w:r>
      <w:proofErr w:type="spellStart"/>
      <w:r w:rsidR="00F15404" w:rsidRPr="00F15404">
        <w:rPr>
          <w:rFonts w:eastAsia="Calibri" w:cs="Arial"/>
          <w:lang w:val="en-US"/>
        </w:rPr>
        <w:t>methology</w:t>
      </w:r>
      <w:proofErr w:type="spellEnd"/>
      <w:r w:rsidR="00544039">
        <w:rPr>
          <w:rStyle w:val="FootnoteReference"/>
          <w:rFonts w:eastAsia="Calibri" w:cs="Arial"/>
          <w:lang w:val="en-US"/>
        </w:rPr>
        <w:footnoteReference w:id="1"/>
      </w:r>
      <w:r w:rsidR="00F15404" w:rsidRPr="00F15404">
        <w:rPr>
          <w:rFonts w:eastAsia="Calibri" w:cs="Arial"/>
          <w:lang w:val="en-US"/>
        </w:rPr>
        <w:t xml:space="preserve"> - mixed-methods approach to allow for thorough statistical forecasting.</w:t>
      </w:r>
      <w:r w:rsidR="00AC18C7">
        <w:rPr>
          <w:rFonts w:eastAsia="Calibri" w:cs="Arial"/>
          <w:lang w:val="en-US"/>
        </w:rPr>
        <w:t xml:space="preserve"> EUIF </w:t>
      </w:r>
      <w:r w:rsidR="0044041E">
        <w:rPr>
          <w:rFonts w:eastAsia="Calibri" w:cs="Arial"/>
          <w:lang w:val="en-US"/>
        </w:rPr>
        <w:t xml:space="preserve">conducts the </w:t>
      </w:r>
      <w:proofErr w:type="spellStart"/>
      <w:r w:rsidR="0044041E">
        <w:rPr>
          <w:rFonts w:eastAsia="Calibri" w:cs="Arial"/>
          <w:lang w:val="en-US"/>
        </w:rPr>
        <w:t>labour</w:t>
      </w:r>
      <w:proofErr w:type="spellEnd"/>
      <w:r w:rsidR="0044041E">
        <w:rPr>
          <w:rFonts w:eastAsia="Calibri" w:cs="Arial"/>
          <w:lang w:val="en-US"/>
        </w:rPr>
        <w:t xml:space="preserve"> market barometer</w:t>
      </w:r>
      <w:r w:rsidR="0060009C">
        <w:rPr>
          <w:rStyle w:val="FootnoteReference"/>
          <w:rFonts w:eastAsia="Calibri" w:cs="Arial"/>
          <w:lang w:val="en-US"/>
        </w:rPr>
        <w:footnoteReference w:id="2"/>
      </w:r>
      <w:r w:rsidR="0044041E">
        <w:rPr>
          <w:rFonts w:eastAsia="Calibri" w:cs="Arial"/>
          <w:lang w:val="en-US"/>
        </w:rPr>
        <w:t xml:space="preserve"> which </w:t>
      </w:r>
      <w:r w:rsidR="0044041E" w:rsidRPr="0044041E">
        <w:rPr>
          <w:rFonts w:eastAsia="Calibri" w:cs="Arial"/>
        </w:rPr>
        <w:t>offers a short-term (one-year) estimation of occupational shortages or excesses at the regional level in Estonia</w:t>
      </w:r>
      <w:r w:rsidR="0044041E">
        <w:rPr>
          <w:rFonts w:eastAsia="Calibri" w:cs="Arial"/>
        </w:rPr>
        <w:t xml:space="preserve"> based </w:t>
      </w:r>
      <w:r w:rsidR="0044041E" w:rsidRPr="0044041E">
        <w:rPr>
          <w:rFonts w:eastAsia="Calibri" w:cs="Arial"/>
        </w:rPr>
        <w:t xml:space="preserve">on a </w:t>
      </w:r>
      <w:r w:rsidR="0044041E" w:rsidRPr="0044041E">
        <w:rPr>
          <w:rFonts w:eastAsia="Calibri" w:cs="Arial"/>
        </w:rPr>
        <w:lastRenderedPageBreak/>
        <w:t xml:space="preserve">qualitative methodology capturing employers’ perspectives. </w:t>
      </w:r>
      <w:r w:rsidR="00A714C9">
        <w:rPr>
          <w:rFonts w:eastAsia="Calibri" w:cs="Arial"/>
          <w:lang w:val="en-US"/>
        </w:rPr>
        <w:t>The Bank of Estonia</w:t>
      </w:r>
      <w:r w:rsidR="00B010EC">
        <w:rPr>
          <w:rFonts w:eastAsia="Calibri" w:cs="Arial"/>
          <w:lang w:val="en-US"/>
        </w:rPr>
        <w:t xml:space="preserve"> conduct</w:t>
      </w:r>
      <w:r w:rsidR="001F40C2">
        <w:rPr>
          <w:rFonts w:eastAsia="Calibri" w:cs="Arial"/>
          <w:lang w:val="en-US"/>
        </w:rPr>
        <w:t>s</w:t>
      </w:r>
      <w:r w:rsidR="00B010EC">
        <w:rPr>
          <w:rFonts w:eastAsia="Calibri" w:cs="Arial"/>
          <w:lang w:val="en-US"/>
        </w:rPr>
        <w:t xml:space="preserve"> economic and </w:t>
      </w:r>
      <w:proofErr w:type="spellStart"/>
      <w:r w:rsidR="00B010EC">
        <w:rPr>
          <w:rFonts w:eastAsia="Calibri" w:cs="Arial"/>
          <w:lang w:val="en-US"/>
        </w:rPr>
        <w:t>labour</w:t>
      </w:r>
      <w:proofErr w:type="spellEnd"/>
      <w:r w:rsidR="00B010EC">
        <w:rPr>
          <w:rFonts w:eastAsia="Calibri" w:cs="Arial"/>
          <w:lang w:val="en-US"/>
        </w:rPr>
        <w:t xml:space="preserve"> market reviews</w:t>
      </w:r>
      <w:r w:rsidR="005D7753">
        <w:rPr>
          <w:rStyle w:val="FootnoteReference"/>
          <w:rFonts w:eastAsia="Calibri" w:cs="Arial"/>
          <w:lang w:val="en-US"/>
        </w:rPr>
        <w:footnoteReference w:id="3"/>
      </w:r>
      <w:r w:rsidR="00B010EC">
        <w:rPr>
          <w:rFonts w:eastAsia="Calibri" w:cs="Arial"/>
          <w:lang w:val="en-US"/>
        </w:rPr>
        <w:t xml:space="preserve">. </w:t>
      </w:r>
    </w:p>
    <w:p w14:paraId="1E813E23" w14:textId="77777777" w:rsidR="004C0A9E" w:rsidRPr="003E013E" w:rsidRDefault="004C0A9E" w:rsidP="00865544">
      <w:pPr>
        <w:spacing w:after="120" w:line="240" w:lineRule="atLeast"/>
        <w:contextualSpacing/>
        <w:jc w:val="both"/>
        <w:rPr>
          <w:rFonts w:eastAsia="Calibri" w:cs="Arial"/>
          <w:color w:val="00B0F0"/>
          <w:lang w:val="en-US"/>
        </w:rPr>
      </w:pPr>
    </w:p>
    <w:p w14:paraId="332C82B3" w14:textId="77777777" w:rsidR="003E013E" w:rsidRDefault="003E013E" w:rsidP="003E013E">
      <w:pPr>
        <w:numPr>
          <w:ilvl w:val="0"/>
          <w:numId w:val="2"/>
        </w:numPr>
        <w:pBdr>
          <w:top w:val="nil"/>
          <w:left w:val="nil"/>
          <w:bottom w:val="nil"/>
          <w:right w:val="nil"/>
          <w:between w:val="nil"/>
        </w:pBdr>
        <w:spacing w:after="120" w:line="240" w:lineRule="atLeast"/>
        <w:jc w:val="both"/>
        <w:rPr>
          <w:rFonts w:eastAsia="Yu Gothic Light" w:cs="Times New Roman"/>
          <w:color w:val="00B0F0"/>
        </w:rPr>
      </w:pPr>
      <w:r w:rsidRPr="003E013E">
        <w:rPr>
          <w:rFonts w:eastAsia="Yu Gothic Light" w:cs="Times New Roman"/>
          <w:color w:val="00B0F0"/>
        </w:rPr>
        <w:t xml:space="preserve">Based on a </w:t>
      </w:r>
      <w:r w:rsidRPr="003E013E">
        <w:rPr>
          <w:rFonts w:eastAsia="Yu Gothic Light" w:cs="Times New Roman"/>
          <w:b/>
          <w:bCs/>
          <w:color w:val="00B0F0"/>
        </w:rPr>
        <w:t>summary of statistical data</w:t>
      </w:r>
      <w:r w:rsidRPr="003E013E">
        <w:rPr>
          <w:rFonts w:eastAsia="Yu Gothic Light" w:cs="Times New Roman"/>
          <w:color w:val="00B0F0"/>
        </w:rPr>
        <w:t xml:space="preserve"> provided in the </w:t>
      </w:r>
      <w:r w:rsidRPr="003E013E">
        <w:rPr>
          <w:rFonts w:eastAsia="Yu Gothic Light" w:cs="Times New Roman"/>
          <w:color w:val="00B0F0"/>
          <w:u w:val="single"/>
        </w:rPr>
        <w:t>annex 1a and b</w:t>
      </w:r>
      <w:r w:rsidRPr="003E013E">
        <w:rPr>
          <w:rFonts w:eastAsia="Yu Gothic Light" w:cs="Times New Roman"/>
          <w:color w:val="00B0F0"/>
        </w:rPr>
        <w:t>, please describe briefly in two paragraphs, which sectors are most affected by labour shortages in your country?</w:t>
      </w:r>
    </w:p>
    <w:p w14:paraId="4A8E2669" w14:textId="77777777" w:rsidR="00E405AD" w:rsidRPr="00E405AD" w:rsidRDefault="00E405AD" w:rsidP="00E405AD">
      <w:pPr>
        <w:pBdr>
          <w:top w:val="nil"/>
          <w:left w:val="nil"/>
          <w:bottom w:val="nil"/>
          <w:right w:val="nil"/>
          <w:between w:val="nil"/>
        </w:pBdr>
        <w:spacing w:after="120" w:line="240" w:lineRule="atLeast"/>
        <w:ind w:left="360"/>
        <w:jc w:val="both"/>
        <w:rPr>
          <w:rFonts w:eastAsia="Yu Gothic Light" w:cs="Times New Roman"/>
        </w:rPr>
      </w:pPr>
      <w:r w:rsidRPr="00E405AD">
        <w:rPr>
          <w:rFonts w:eastAsia="Calibri" w:cs="Arial"/>
          <w:lang w:val="en-US"/>
        </w:rPr>
        <w:t>Even though there is no one definition, shortage occupations include fields like information and communication technology (ICT), healthcare, engineering and certain skills.</w:t>
      </w:r>
    </w:p>
    <w:p w14:paraId="4F750FEF" w14:textId="37EC0725" w:rsidR="005D3ADE" w:rsidRDefault="008C02A3" w:rsidP="00F75523">
      <w:pPr>
        <w:pBdr>
          <w:top w:val="nil"/>
          <w:left w:val="nil"/>
          <w:bottom w:val="nil"/>
          <w:right w:val="nil"/>
          <w:between w:val="nil"/>
        </w:pBdr>
        <w:spacing w:after="120" w:line="240" w:lineRule="atLeast"/>
        <w:ind w:left="360"/>
        <w:jc w:val="both"/>
        <w:rPr>
          <w:rFonts w:eastAsia="Yu Gothic Light" w:cs="Times New Roman"/>
        </w:rPr>
      </w:pPr>
      <w:r>
        <w:rPr>
          <w:rFonts w:eastAsia="Yu Gothic Light" w:cs="Times New Roman"/>
        </w:rPr>
        <w:t>According to OSKA forecast 2022-2031</w:t>
      </w:r>
      <w:r w:rsidR="00FB3E07">
        <w:rPr>
          <w:rFonts w:eastAsia="Yu Gothic Light" w:cs="Times New Roman"/>
        </w:rPr>
        <w:t xml:space="preserve"> </w:t>
      </w:r>
      <w:r w:rsidR="00FB3E07" w:rsidRPr="00FB3E07">
        <w:rPr>
          <w:rFonts w:eastAsia="Yu Gothic Light" w:cs="Times New Roman"/>
        </w:rPr>
        <w:t>“An overview of the state of the Estonian labour market, labour demands and resulting training demands”</w:t>
      </w:r>
      <w:r w:rsidR="00FB3E07">
        <w:rPr>
          <w:rStyle w:val="FootnoteReference"/>
          <w:rFonts w:eastAsia="Yu Gothic Light" w:cs="Times New Roman"/>
        </w:rPr>
        <w:footnoteReference w:id="4"/>
      </w:r>
      <w:r w:rsidR="00B0466E">
        <w:rPr>
          <w:rFonts w:eastAsia="Yu Gothic Light" w:cs="Times New Roman"/>
        </w:rPr>
        <w:t xml:space="preserve">, </w:t>
      </w:r>
      <w:r w:rsidR="00B16EC1" w:rsidRPr="00B16EC1">
        <w:rPr>
          <w:rFonts w:eastAsia="Yu Gothic Light" w:cs="Times New Roman"/>
        </w:rPr>
        <w:t>the greatest shortages are in specialist education (</w:t>
      </w:r>
      <w:proofErr w:type="gramStart"/>
      <w:r w:rsidR="00B16EC1" w:rsidRPr="00B16EC1">
        <w:rPr>
          <w:rFonts w:eastAsia="Yu Gothic Light" w:cs="Times New Roman"/>
        </w:rPr>
        <w:t>in particular science</w:t>
      </w:r>
      <w:proofErr w:type="gramEnd"/>
      <w:r w:rsidR="00B16EC1" w:rsidRPr="00B16EC1">
        <w:rPr>
          <w:rFonts w:eastAsia="Yu Gothic Light" w:cs="Times New Roman"/>
        </w:rPr>
        <w:t xml:space="preserve"> teachers,</w:t>
      </w:r>
      <w:r w:rsidR="00B0466E">
        <w:rPr>
          <w:rFonts w:eastAsia="Yu Gothic Light" w:cs="Times New Roman"/>
        </w:rPr>
        <w:t xml:space="preserve"> </w:t>
      </w:r>
      <w:r w:rsidR="00B16EC1" w:rsidRPr="00B16EC1">
        <w:rPr>
          <w:rFonts w:eastAsia="Yu Gothic Light" w:cs="Times New Roman"/>
        </w:rPr>
        <w:t>vocational teachers and educational support specialists such as special education teachers, speech</w:t>
      </w:r>
      <w:r w:rsidR="00B0466E">
        <w:rPr>
          <w:rFonts w:eastAsia="Yu Gothic Light" w:cs="Times New Roman"/>
        </w:rPr>
        <w:t xml:space="preserve"> </w:t>
      </w:r>
      <w:r w:rsidR="00B16EC1" w:rsidRPr="00B16EC1">
        <w:rPr>
          <w:rFonts w:eastAsia="Yu Gothic Light" w:cs="Times New Roman"/>
        </w:rPr>
        <w:t>therapists and school psychologists), IT (in particular software developers), healthcare and social</w:t>
      </w:r>
      <w:r w:rsidR="00B0466E">
        <w:rPr>
          <w:rFonts w:eastAsia="Yu Gothic Light" w:cs="Times New Roman"/>
        </w:rPr>
        <w:t xml:space="preserve"> </w:t>
      </w:r>
      <w:r w:rsidR="00B16EC1" w:rsidRPr="00B16EC1">
        <w:rPr>
          <w:rFonts w:eastAsia="Yu Gothic Light" w:cs="Times New Roman"/>
        </w:rPr>
        <w:t>work, industry and construction.</w:t>
      </w:r>
      <w:r w:rsidR="00FA0B2C">
        <w:rPr>
          <w:rFonts w:eastAsia="Yu Gothic Light" w:cs="Times New Roman"/>
        </w:rPr>
        <w:t xml:space="preserve"> </w:t>
      </w:r>
      <w:r w:rsidR="00FA0B2C" w:rsidRPr="00FA0B2C">
        <w:rPr>
          <w:rFonts w:eastAsia="Yu Gothic Light" w:cs="Times New Roman"/>
        </w:rPr>
        <w:t>The shortage is higher in occupations requiring higher education.</w:t>
      </w:r>
      <w:r w:rsidR="00F75523">
        <w:rPr>
          <w:rFonts w:eastAsia="Yu Gothic Light" w:cs="Times New Roman"/>
        </w:rPr>
        <w:t xml:space="preserve"> </w:t>
      </w:r>
      <w:r w:rsidR="00FA0B2C" w:rsidRPr="00FA0B2C">
        <w:rPr>
          <w:rFonts w:eastAsia="Yu Gothic Light" w:cs="Times New Roman"/>
        </w:rPr>
        <w:t>The demand for high-level</w:t>
      </w:r>
      <w:r w:rsidR="00FA0B2C">
        <w:rPr>
          <w:rFonts w:eastAsia="Yu Gothic Light" w:cs="Times New Roman"/>
        </w:rPr>
        <w:t xml:space="preserve"> </w:t>
      </w:r>
      <w:r w:rsidR="00FA0B2C" w:rsidRPr="00FA0B2C">
        <w:rPr>
          <w:rFonts w:eastAsia="Yu Gothic Light" w:cs="Times New Roman"/>
        </w:rPr>
        <w:t>specialists is almost 50% higher than their corresponding supply from higher education. The demand</w:t>
      </w:r>
      <w:r w:rsidR="00FA0B2C">
        <w:rPr>
          <w:rFonts w:eastAsia="Yu Gothic Light" w:cs="Times New Roman"/>
        </w:rPr>
        <w:t xml:space="preserve"> </w:t>
      </w:r>
      <w:r w:rsidR="00FA0B2C" w:rsidRPr="00FA0B2C">
        <w:rPr>
          <w:rFonts w:eastAsia="Yu Gothic Light" w:cs="Times New Roman"/>
        </w:rPr>
        <w:t>for training skilled and manual workers and equipment and machine operators is also higher than</w:t>
      </w:r>
      <w:r w:rsidR="00FA0B2C">
        <w:rPr>
          <w:rFonts w:eastAsia="Yu Gothic Light" w:cs="Times New Roman"/>
        </w:rPr>
        <w:t xml:space="preserve"> </w:t>
      </w:r>
      <w:r w:rsidR="00FA0B2C" w:rsidRPr="00FA0B2C">
        <w:rPr>
          <w:rFonts w:eastAsia="Yu Gothic Light" w:cs="Times New Roman"/>
        </w:rPr>
        <w:t>their supply.</w:t>
      </w:r>
      <w:r w:rsidR="007B4755">
        <w:rPr>
          <w:rFonts w:eastAsia="Yu Gothic Light" w:cs="Times New Roman"/>
        </w:rPr>
        <w:t xml:space="preserve"> </w:t>
      </w:r>
      <w:r w:rsidR="007B4755" w:rsidRPr="007B4755">
        <w:rPr>
          <w:rFonts w:eastAsia="Yu Gothic Light" w:cs="Times New Roman"/>
        </w:rPr>
        <w:t>To meet the new labour demands, 9500 people with higher education and 5700 people with</w:t>
      </w:r>
      <w:r w:rsidR="007B4755">
        <w:rPr>
          <w:rFonts w:eastAsia="Yu Gothic Light" w:cs="Times New Roman"/>
        </w:rPr>
        <w:t xml:space="preserve"> </w:t>
      </w:r>
      <w:r w:rsidR="007B4755" w:rsidRPr="007B4755">
        <w:rPr>
          <w:rFonts w:eastAsia="Yu Gothic Light" w:cs="Times New Roman"/>
        </w:rPr>
        <w:t>vocational education are needed each year. The role of further education and retraining, including</w:t>
      </w:r>
      <w:r w:rsidR="007B4755">
        <w:rPr>
          <w:rFonts w:eastAsia="Yu Gothic Light" w:cs="Times New Roman"/>
        </w:rPr>
        <w:t xml:space="preserve"> </w:t>
      </w:r>
      <w:proofErr w:type="spellStart"/>
      <w:r w:rsidR="007B4755" w:rsidRPr="007B4755">
        <w:rPr>
          <w:rFonts w:eastAsia="Yu Gothic Light" w:cs="Times New Roman"/>
        </w:rPr>
        <w:t>microdegrees</w:t>
      </w:r>
      <w:proofErr w:type="spellEnd"/>
      <w:r w:rsidR="007B4755" w:rsidRPr="007B4755">
        <w:rPr>
          <w:rFonts w:eastAsia="Yu Gothic Light" w:cs="Times New Roman"/>
        </w:rPr>
        <w:t>, will increase.</w:t>
      </w:r>
    </w:p>
    <w:p w14:paraId="4D9ED57C" w14:textId="77777777" w:rsidR="003E013E" w:rsidRPr="008C24FD" w:rsidRDefault="003E013E" w:rsidP="003E013E">
      <w:pPr>
        <w:numPr>
          <w:ilvl w:val="0"/>
          <w:numId w:val="2"/>
        </w:numPr>
        <w:pBdr>
          <w:top w:val="nil"/>
          <w:left w:val="nil"/>
          <w:bottom w:val="nil"/>
          <w:right w:val="nil"/>
          <w:between w:val="nil"/>
        </w:pBdr>
        <w:spacing w:after="120" w:line="240" w:lineRule="atLeast"/>
        <w:jc w:val="both"/>
        <w:rPr>
          <w:rFonts w:eastAsia="Yu Gothic Light" w:cs="Times New Roman"/>
          <w:color w:val="00B0F0"/>
          <w:sz w:val="32"/>
          <w:szCs w:val="32"/>
        </w:rPr>
      </w:pPr>
      <w:r w:rsidRPr="003E013E">
        <w:rPr>
          <w:rFonts w:eastAsia="Yu Gothic Light" w:cs="Times New Roman"/>
          <w:color w:val="00B0F0"/>
        </w:rPr>
        <w:t xml:space="preserve">Has there been any </w:t>
      </w:r>
      <w:r w:rsidRPr="003E013E">
        <w:rPr>
          <w:rFonts w:eastAsia="Yu Gothic Light" w:cs="Times New Roman"/>
          <w:b/>
          <w:bCs/>
          <w:color w:val="00B0F0"/>
        </w:rPr>
        <w:t>discussion or public debate</w:t>
      </w:r>
      <w:r w:rsidRPr="003E013E">
        <w:rPr>
          <w:rFonts w:eastAsia="Yu Gothic Light" w:cs="Times New Roman"/>
          <w:color w:val="00B0F0"/>
        </w:rPr>
        <w:t xml:space="preserve"> regarding labour migration in the context of labour shortages, as well as alternatives to labour migration (e.g. paying local workforce higher wages to motivate them to take on jobs considered as unattractive) in your country since 2021? YES/NO. If YES, please briefly describe what the key points were (possible sources: secondary literature, interviews, or media analysis of a centre newspaper)?</w:t>
      </w:r>
      <w:r w:rsidRPr="003E013E">
        <w:rPr>
          <w:rFonts w:eastAsia="Yu Gothic Light" w:cs="Times New Roman"/>
          <w:color w:val="00B0F0"/>
          <w:vertAlign w:val="superscript"/>
        </w:rPr>
        <w:footnoteReference w:id="5"/>
      </w:r>
      <w:r w:rsidRPr="003E013E">
        <w:rPr>
          <w:rFonts w:eastAsia="Yu Gothic Light" w:cs="Times New Roman"/>
          <w:color w:val="00B0F0"/>
        </w:rPr>
        <w:t xml:space="preserve">  </w:t>
      </w:r>
    </w:p>
    <w:p w14:paraId="2FAD5C87" w14:textId="26A13ADA" w:rsidR="001C16B9" w:rsidRDefault="001C16B9" w:rsidP="001C16B9">
      <w:pPr>
        <w:pBdr>
          <w:top w:val="nil"/>
          <w:left w:val="nil"/>
          <w:bottom w:val="nil"/>
          <w:right w:val="nil"/>
          <w:between w:val="nil"/>
        </w:pBdr>
        <w:spacing w:after="120" w:line="240" w:lineRule="atLeast"/>
        <w:ind w:left="360"/>
        <w:jc w:val="both"/>
        <w:rPr>
          <w:rFonts w:eastAsia="Yu Gothic Light" w:cs="Times New Roman"/>
        </w:rPr>
      </w:pPr>
      <w:r w:rsidRPr="001C16B9">
        <w:rPr>
          <w:rFonts w:eastAsia="Yu Gothic Light" w:cs="Times New Roman"/>
        </w:rPr>
        <w:t xml:space="preserve">Yes. The need to attract highly skilled migrants or “talents” has been high on the agenda in public debate. In 2016, the immigration quota filled for the first time, creating an even higher pressure from the employers to increase the possibilities to recruit foreign labour.  In 2017, several amendments to the Aliens </w:t>
      </w:r>
      <w:r w:rsidR="00F130F8">
        <w:rPr>
          <w:rFonts w:eastAsia="Yu Gothic Light" w:cs="Times New Roman"/>
        </w:rPr>
        <w:t>Act</w:t>
      </w:r>
      <w:r w:rsidRPr="001C16B9">
        <w:rPr>
          <w:rFonts w:eastAsia="Yu Gothic Light" w:cs="Times New Roman"/>
        </w:rPr>
        <w:t xml:space="preserve"> entered into force, which were aimed to facilitate the recruitment of highly skilled migrants. Specific regulation for startup sectors were created and ICT workers were excluded from the immigration quota. Residence permit application processes were overall streamlined and simplified.</w:t>
      </w:r>
    </w:p>
    <w:p w14:paraId="71779A88" w14:textId="77777777" w:rsidR="001A36D8" w:rsidRDefault="001C16B9" w:rsidP="001A36D8">
      <w:pPr>
        <w:pBdr>
          <w:top w:val="nil"/>
          <w:left w:val="nil"/>
          <w:bottom w:val="nil"/>
          <w:right w:val="nil"/>
          <w:between w:val="nil"/>
        </w:pBdr>
        <w:spacing w:after="120" w:line="240" w:lineRule="atLeast"/>
        <w:ind w:left="360"/>
        <w:jc w:val="both"/>
        <w:rPr>
          <w:rFonts w:eastAsia="Yu Gothic Light" w:cs="Times New Roman"/>
        </w:rPr>
      </w:pPr>
      <w:r w:rsidRPr="001C16B9">
        <w:rPr>
          <w:rFonts w:eastAsia="Yu Gothic Light" w:cs="Times New Roman"/>
        </w:rPr>
        <w:t>As the immigration quota filled in the years 2016 to 2023, significant public discussions have delved around it. The number of third country nationals who can settle in Estonia, is regulated by the annual immigration quota which cannot exceed 0,1% of the permanent population of Estonia annually. The immigration quota mainly regulates labour and business migration from third countries to Estonia. As the quota has become more and more an obstacle for employing foreign workforce, many employers and private sector organisations have started to raise their concern that the immigration quota has begun to have a negative effect on economic growth.</w:t>
      </w:r>
    </w:p>
    <w:p w14:paraId="67C49D6B" w14:textId="77777777" w:rsidR="001A36D8" w:rsidRDefault="001C16B9" w:rsidP="001A36D8">
      <w:pPr>
        <w:pBdr>
          <w:top w:val="nil"/>
          <w:left w:val="nil"/>
          <w:bottom w:val="nil"/>
          <w:right w:val="nil"/>
          <w:between w:val="nil"/>
        </w:pBdr>
        <w:spacing w:after="120" w:line="240" w:lineRule="atLeast"/>
        <w:ind w:left="360"/>
        <w:jc w:val="both"/>
        <w:rPr>
          <w:rFonts w:eastAsia="Yu Gothic Light" w:cs="Times New Roman"/>
        </w:rPr>
      </w:pPr>
      <w:r w:rsidRPr="001A36D8">
        <w:rPr>
          <w:rFonts w:eastAsia="Yu Gothic Light" w:cs="Times New Roman"/>
        </w:rPr>
        <w:lastRenderedPageBreak/>
        <w:t>In 2021, Estonian Chamber of Commerce and Industry stated that more foreigners should be excluded from the immigration quota as it is difficult for many businesses to find workers with the right skills, experience and knowledge in Estonia.</w:t>
      </w:r>
      <w:r>
        <w:rPr>
          <w:rStyle w:val="FootnoteReference"/>
          <w:rFonts w:eastAsia="Yu Gothic Light" w:cs="Times New Roman"/>
        </w:rPr>
        <w:footnoteReference w:id="6"/>
      </w:r>
      <w:r w:rsidRPr="001A36D8">
        <w:rPr>
          <w:rFonts w:eastAsia="Yu Gothic Light" w:cs="Times New Roman"/>
        </w:rPr>
        <w:t xml:space="preserve"> In 2022, several Estonian industry associations, including the Estonian Employers' Confederation and the Chamber of Commerce, issued a statement supporting proposed amendments to the Aliens Act</w:t>
      </w:r>
      <w:r>
        <w:rPr>
          <w:rStyle w:val="FootnoteReference"/>
          <w:rFonts w:eastAsia="Yu Gothic Light" w:cs="Times New Roman"/>
        </w:rPr>
        <w:footnoteReference w:id="7"/>
      </w:r>
      <w:r w:rsidRPr="001A36D8">
        <w:rPr>
          <w:rFonts w:eastAsia="Yu Gothic Light" w:cs="Times New Roman"/>
        </w:rPr>
        <w:t xml:space="preserve"> regarding short-time employment of both Ukrainians who had already been working in Estonia as well as arriving war refugees. These changes aimed to make it easier for businesses to hire foreign labour, which was seen as crucial for addressing Estonia's labour shortages and boosting economic growth. The associations argued that simplifying immigration procedures will help attract more skilled workers, thereby enhancing the country's competitiveness.</w:t>
      </w:r>
      <w:r>
        <w:rPr>
          <w:rStyle w:val="FootnoteReference"/>
          <w:rFonts w:eastAsia="Yu Gothic Light" w:cs="Times New Roman"/>
        </w:rPr>
        <w:footnoteReference w:id="8"/>
      </w:r>
      <w:r w:rsidRPr="001A36D8">
        <w:rPr>
          <w:rFonts w:eastAsia="Yu Gothic Light" w:cs="Times New Roman"/>
        </w:rPr>
        <w:t xml:space="preserve"> Riigikogu passed the bill easing entry of Ukrainian refugees into the labour market in spring.</w:t>
      </w:r>
      <w:r>
        <w:rPr>
          <w:rStyle w:val="FootnoteReference"/>
          <w:rFonts w:eastAsia="Yu Gothic Light" w:cs="Times New Roman"/>
        </w:rPr>
        <w:footnoteReference w:id="9"/>
      </w:r>
      <w:r w:rsidRPr="001A36D8">
        <w:rPr>
          <w:rFonts w:eastAsia="Yu Gothic Light" w:cs="Times New Roman"/>
        </w:rPr>
        <w:t xml:space="preserve"> </w:t>
      </w:r>
    </w:p>
    <w:p w14:paraId="3A57CEAB" w14:textId="2BD48BB5" w:rsidR="001A36D8" w:rsidRDefault="001C16B9" w:rsidP="001A36D8">
      <w:pPr>
        <w:pBdr>
          <w:top w:val="nil"/>
          <w:left w:val="nil"/>
          <w:bottom w:val="nil"/>
          <w:right w:val="nil"/>
          <w:between w:val="nil"/>
        </w:pBdr>
        <w:spacing w:after="120" w:line="240" w:lineRule="atLeast"/>
        <w:ind w:left="360"/>
        <w:jc w:val="both"/>
        <w:rPr>
          <w:rFonts w:eastAsia="Yu Gothic Light" w:cs="Times New Roman"/>
        </w:rPr>
      </w:pPr>
      <w:r w:rsidRPr="001A36D8">
        <w:rPr>
          <w:rFonts w:eastAsia="Yu Gothic Light" w:cs="Times New Roman"/>
        </w:rPr>
        <w:t xml:space="preserve">In 2023 </w:t>
      </w:r>
      <w:r w:rsidR="006C1DF3">
        <w:rPr>
          <w:rFonts w:eastAsia="Yu Gothic Light" w:cs="Times New Roman"/>
        </w:rPr>
        <w:t>and</w:t>
      </w:r>
      <w:r w:rsidRPr="001A36D8">
        <w:rPr>
          <w:rFonts w:eastAsia="Yu Gothic Light" w:cs="Times New Roman"/>
        </w:rPr>
        <w:t xml:space="preserve"> 2024 debates continued. Estonia's Minister of Economic Affairs Tiit </w:t>
      </w:r>
      <w:proofErr w:type="spellStart"/>
      <w:r w:rsidRPr="001A36D8">
        <w:rPr>
          <w:rFonts w:eastAsia="Yu Gothic Light" w:cs="Times New Roman"/>
        </w:rPr>
        <w:t>Riisalo</w:t>
      </w:r>
      <w:proofErr w:type="spellEnd"/>
      <w:r w:rsidRPr="001A36D8">
        <w:rPr>
          <w:rFonts w:eastAsia="Yu Gothic Light" w:cs="Times New Roman"/>
        </w:rPr>
        <w:t xml:space="preserve"> (Eesti 200) was willing to consider hiking Estonia's immigration quota by several times </w:t>
      </w:r>
      <w:r w:rsidR="00CF38D4" w:rsidRPr="001A36D8">
        <w:rPr>
          <w:rFonts w:eastAsia="Yu Gothic Light" w:cs="Times New Roman"/>
        </w:rPr>
        <w:t>to</w:t>
      </w:r>
      <w:r w:rsidRPr="001A36D8">
        <w:rPr>
          <w:rFonts w:eastAsia="Yu Gothic Light" w:cs="Times New Roman"/>
        </w:rPr>
        <w:t xml:space="preserve"> alleviate what is becoming an acute labour shortage. He stated that Estonian businesses have been saying for years that the country's immigration rules are too rigid, which makes it difficult for companies to utilize foreign labour.</w:t>
      </w:r>
      <w:r>
        <w:rPr>
          <w:rStyle w:val="FootnoteReference"/>
          <w:rFonts w:eastAsia="Yu Gothic Light" w:cs="Times New Roman"/>
        </w:rPr>
        <w:footnoteReference w:id="10"/>
      </w:r>
      <w:r w:rsidRPr="001A36D8">
        <w:rPr>
          <w:rFonts w:eastAsia="Yu Gothic Light" w:cs="Times New Roman"/>
        </w:rPr>
        <w:t xml:space="preserve"> However, the Estonian Trade Union Confederation said that raising the immigration quota will not reduce the labour shortages as this limit has lost its importance, because companies bring in more people with exceptions.</w:t>
      </w:r>
      <w:r>
        <w:rPr>
          <w:rStyle w:val="FootnoteReference"/>
          <w:rFonts w:eastAsia="Yu Gothic Light" w:cs="Times New Roman"/>
        </w:rPr>
        <w:footnoteReference w:id="11"/>
      </w:r>
      <w:r w:rsidRPr="001A36D8">
        <w:rPr>
          <w:rFonts w:eastAsia="Yu Gothic Light" w:cs="Times New Roman"/>
        </w:rPr>
        <w:t xml:space="preserve"> According to the Aliens Act there are 22 exceptions (i.e. citizens of the European Union, the USA, Japan, the United Kingdom, as well as top-specialist to whom the employer pays at least 1.5 times the average Estonian salary, IT specialists, startup employees, lecturers, students, individuals moving to join family members and those granted international protection).</w:t>
      </w:r>
    </w:p>
    <w:p w14:paraId="06C660F0" w14:textId="3E622D6A" w:rsidR="001A36D8" w:rsidRDefault="001C16B9" w:rsidP="001A36D8">
      <w:pPr>
        <w:pBdr>
          <w:top w:val="nil"/>
          <w:left w:val="nil"/>
          <w:bottom w:val="nil"/>
          <w:right w:val="nil"/>
          <w:between w:val="nil"/>
        </w:pBdr>
        <w:spacing w:after="120" w:line="240" w:lineRule="atLeast"/>
        <w:ind w:left="360"/>
        <w:jc w:val="both"/>
        <w:rPr>
          <w:rFonts w:eastAsia="Yu Gothic Light" w:cs="Times New Roman"/>
        </w:rPr>
      </w:pPr>
      <w:r w:rsidRPr="001A36D8">
        <w:rPr>
          <w:rFonts w:eastAsia="Yu Gothic Light" w:cs="Times New Roman"/>
        </w:rPr>
        <w:t>Proposals have also been made to move from employment-based system to a points-based system, where the foreign worker applying for a permit is evaluated based on their education, language and skills. The Human Development report 2016/2017</w:t>
      </w:r>
      <w:r>
        <w:rPr>
          <w:rStyle w:val="FootnoteReference"/>
          <w:rFonts w:eastAsia="Yu Gothic Light" w:cs="Times New Roman"/>
        </w:rPr>
        <w:footnoteReference w:id="12"/>
      </w:r>
      <w:r w:rsidRPr="001A36D8">
        <w:rPr>
          <w:rFonts w:eastAsia="Yu Gothic Light" w:cs="Times New Roman"/>
        </w:rPr>
        <w:t xml:space="preserve"> suggested, that Estonia could consider a more active migration policy based on points system, following the gradual phasing out of the current passive migration policy. The advantages of points system were also mapped out by the RITA-MIGRATION project</w:t>
      </w:r>
      <w:r w:rsidR="006439E5">
        <w:rPr>
          <w:rStyle w:val="FootnoteReference"/>
          <w:rFonts w:eastAsia="Yu Gothic Light" w:cs="Times New Roman"/>
        </w:rPr>
        <w:footnoteReference w:id="13"/>
      </w:r>
      <w:r w:rsidRPr="001A36D8">
        <w:rPr>
          <w:rFonts w:eastAsia="Yu Gothic Light" w:cs="Times New Roman"/>
        </w:rPr>
        <w:t xml:space="preserve">, which indicated that the state should mostly focus on attracting highly skilled migrants based on evaluation of their education, age, work experience etc. From state-side, changing from employment-based system to points system did not receive much approval. Among other, risks of abuse and high </w:t>
      </w:r>
      <w:r w:rsidRPr="001A36D8">
        <w:rPr>
          <w:rFonts w:eastAsia="Yu Gothic Light" w:cs="Times New Roman"/>
        </w:rPr>
        <w:lastRenderedPageBreak/>
        <w:t>administrative burden were some of the aspects highlighted by those sceptical the points system</w:t>
      </w:r>
      <w:r>
        <w:rPr>
          <w:rStyle w:val="FootnoteReference"/>
          <w:rFonts w:eastAsia="Yu Gothic Light" w:cs="Times New Roman"/>
        </w:rPr>
        <w:footnoteReference w:id="14"/>
      </w:r>
      <w:r w:rsidRPr="001A36D8">
        <w:rPr>
          <w:rFonts w:eastAsia="Yu Gothic Light" w:cs="Times New Roman"/>
        </w:rPr>
        <w:t>.</w:t>
      </w:r>
    </w:p>
    <w:p w14:paraId="3BF5F5E4" w14:textId="77777777" w:rsidR="001A36D8" w:rsidRDefault="001C16B9" w:rsidP="001A36D8">
      <w:pPr>
        <w:pBdr>
          <w:top w:val="nil"/>
          <w:left w:val="nil"/>
          <w:bottom w:val="nil"/>
          <w:right w:val="nil"/>
          <w:between w:val="nil"/>
        </w:pBdr>
        <w:spacing w:after="120" w:line="240" w:lineRule="atLeast"/>
        <w:ind w:left="360"/>
        <w:jc w:val="both"/>
        <w:rPr>
          <w:rFonts w:eastAsia="Yu Gothic Light" w:cs="Times New Roman"/>
        </w:rPr>
      </w:pPr>
      <w:r w:rsidRPr="001A36D8">
        <w:rPr>
          <w:rFonts w:eastAsia="Yu Gothic Light" w:cs="Times New Roman"/>
        </w:rPr>
        <w:t>Another topic has delved around salary requirements for foreign workers. In 2021, the Minister of Enterprise and Information Technology proposed plans to lower the required salary for top specialists and to allow short-term workers to obtain residence permits. The minister said the primary concern of all sectors of the economy is the shortage of skilled labour.</w:t>
      </w:r>
      <w:r>
        <w:rPr>
          <w:rStyle w:val="FootnoteReference"/>
          <w:rFonts w:eastAsia="Yu Gothic Light" w:cs="Times New Roman"/>
        </w:rPr>
        <w:footnoteReference w:id="15"/>
      </w:r>
      <w:r w:rsidRPr="001A36D8">
        <w:rPr>
          <w:rFonts w:eastAsia="Yu Gothic Light" w:cs="Times New Roman"/>
        </w:rPr>
        <w:t xml:space="preserve"> In 2021, the Estonian government prepared proposals for more effective involvement of foreign labour as labour shortage was an acute problem addressed by certain sectors. In May 2022, two important amendments were passed in the Aliens Act. </w:t>
      </w:r>
    </w:p>
    <w:p w14:paraId="1745CD02" w14:textId="77777777" w:rsidR="001A36D8" w:rsidRDefault="001C16B9" w:rsidP="001A36D8">
      <w:pPr>
        <w:pBdr>
          <w:top w:val="nil"/>
          <w:left w:val="nil"/>
          <w:bottom w:val="nil"/>
          <w:right w:val="nil"/>
          <w:between w:val="nil"/>
        </w:pBdr>
        <w:spacing w:after="120" w:line="240" w:lineRule="atLeast"/>
        <w:ind w:left="360"/>
        <w:jc w:val="both"/>
        <w:rPr>
          <w:rFonts w:eastAsia="Yu Gothic Light" w:cs="Times New Roman"/>
        </w:rPr>
      </w:pPr>
      <w:r w:rsidRPr="001A36D8">
        <w:rPr>
          <w:rFonts w:eastAsia="Yu Gothic Light" w:cs="Times New Roman"/>
        </w:rPr>
        <w:t xml:space="preserve">Firstly, regarding highly qualified workers, top specialists´ remuneration requirement was reduced from twice the Estonian average salary to 1,5 times the average salary. Previous salary requirement was mainly fulfilled by the ICT sector, where the average salary was highest in Estonia. However, highly qualified top specialists, who are increasingly more difficult to find in the Estonian labour market, are also needed in other areas/sectors where average salary is not comparable with the ICT sector. Therefore, with the salary requirement lowered, other industries such as the machinery industry are now able to recruit top specialists who are exempt from the immigration quota and work permit from the EUIF. </w:t>
      </w:r>
    </w:p>
    <w:p w14:paraId="4A164628" w14:textId="5DD0331D" w:rsidR="001C16B9" w:rsidRDefault="001C16B9" w:rsidP="001A36D8">
      <w:pPr>
        <w:pBdr>
          <w:top w:val="nil"/>
          <w:left w:val="nil"/>
          <w:bottom w:val="nil"/>
          <w:right w:val="nil"/>
          <w:between w:val="nil"/>
        </w:pBdr>
        <w:spacing w:after="120" w:line="240" w:lineRule="atLeast"/>
        <w:ind w:left="360"/>
        <w:jc w:val="both"/>
        <w:rPr>
          <w:rFonts w:eastAsia="Yu Gothic Light" w:cs="Times New Roman"/>
        </w:rPr>
      </w:pPr>
      <w:r w:rsidRPr="001A36D8">
        <w:rPr>
          <w:rFonts w:eastAsia="Yu Gothic Light" w:cs="Times New Roman"/>
        </w:rPr>
        <w:t xml:space="preserve">The second amendment introduced a new temporary residence permit for short-term employment. Residence permit for short-term employment allows foreigners who have worked in Estonia on a short-term basis for at least nine months to apply for a residence permit that is valid for up to two years (also called a 1+2 scheme). Previously, a residence permit for employment was required for stays longer than one year and since the annual immigration quota (regulating mainly residence permits for employment) is easily exhausted, many quota-exempt workers were not able to receive a residence permit. This new policy and new type of residence permit should allow these individuals easier access to reside and work in Estonia and ease labour shortages. </w:t>
      </w:r>
      <w:bookmarkStart w:id="0" w:name="_Hlk179392458"/>
      <w:r w:rsidRPr="001A36D8">
        <w:rPr>
          <w:rFonts w:eastAsia="Yu Gothic Light" w:cs="Times New Roman"/>
        </w:rPr>
        <w:t>A new temporary residence permit for short-term employment has been available for application since 2023.</w:t>
      </w:r>
    </w:p>
    <w:p w14:paraId="6557EBE2" w14:textId="1B802635" w:rsidR="00CE0172" w:rsidRPr="001A36D8" w:rsidRDefault="006230DD" w:rsidP="007626F2">
      <w:pPr>
        <w:pBdr>
          <w:top w:val="nil"/>
          <w:left w:val="nil"/>
          <w:bottom w:val="nil"/>
          <w:right w:val="nil"/>
          <w:between w:val="nil"/>
        </w:pBdr>
        <w:spacing w:after="120" w:line="240" w:lineRule="atLeast"/>
        <w:ind w:left="360"/>
        <w:jc w:val="both"/>
        <w:rPr>
          <w:rFonts w:eastAsia="Yu Gothic Light" w:cs="Times New Roman"/>
        </w:rPr>
      </w:pPr>
      <w:r>
        <w:rPr>
          <w:rFonts w:eastAsia="Yu Gothic Light" w:cs="Times New Roman"/>
        </w:rPr>
        <w:t>D</w:t>
      </w:r>
      <w:r w:rsidR="00341444">
        <w:rPr>
          <w:rFonts w:eastAsia="Yu Gothic Light" w:cs="Times New Roman"/>
        </w:rPr>
        <w:t xml:space="preserve">ebates </w:t>
      </w:r>
      <w:r>
        <w:rPr>
          <w:rFonts w:eastAsia="Yu Gothic Light" w:cs="Times New Roman"/>
        </w:rPr>
        <w:t xml:space="preserve">regarding labour </w:t>
      </w:r>
      <w:r w:rsidR="007460AE">
        <w:rPr>
          <w:rFonts w:eastAsia="Yu Gothic Light" w:cs="Times New Roman"/>
        </w:rPr>
        <w:t xml:space="preserve">migration and annual immigration quota </w:t>
      </w:r>
      <w:r w:rsidR="00B25B98">
        <w:rPr>
          <w:rFonts w:eastAsia="Yu Gothic Light" w:cs="Times New Roman"/>
        </w:rPr>
        <w:t xml:space="preserve">have continued well into the 2024. </w:t>
      </w:r>
      <w:r w:rsidR="007A5816">
        <w:rPr>
          <w:rFonts w:eastAsia="Yu Gothic Light" w:cs="Times New Roman"/>
        </w:rPr>
        <w:t xml:space="preserve">Estonian Chamber of Commerce and Industry </w:t>
      </w:r>
      <w:r w:rsidR="005A0B74">
        <w:rPr>
          <w:rFonts w:eastAsia="Yu Gothic Light" w:cs="Times New Roman"/>
        </w:rPr>
        <w:t>stated in October 2024 that allocation of immigration quota</w:t>
      </w:r>
      <w:r w:rsidR="00870811">
        <w:rPr>
          <w:rStyle w:val="FootnoteReference"/>
          <w:rFonts w:eastAsia="Yu Gothic Light" w:cs="Times New Roman"/>
        </w:rPr>
        <w:footnoteReference w:id="16"/>
      </w:r>
      <w:r w:rsidR="00B45096">
        <w:rPr>
          <w:rFonts w:eastAsia="Yu Gothic Light" w:cs="Times New Roman"/>
        </w:rPr>
        <w:t xml:space="preserve"> </w:t>
      </w:r>
      <w:r w:rsidR="005A0B74">
        <w:rPr>
          <w:rFonts w:eastAsia="Yu Gothic Light" w:cs="Times New Roman"/>
        </w:rPr>
        <w:t>does not address the real proble</w:t>
      </w:r>
      <w:r w:rsidR="00873599">
        <w:rPr>
          <w:rFonts w:eastAsia="Yu Gothic Light" w:cs="Times New Roman"/>
        </w:rPr>
        <w:t>m</w:t>
      </w:r>
      <w:r w:rsidR="002C5F50">
        <w:rPr>
          <w:rFonts w:eastAsia="Yu Gothic Light" w:cs="Times New Roman"/>
        </w:rPr>
        <w:t>.</w:t>
      </w:r>
      <w:r w:rsidR="0046244E">
        <w:rPr>
          <w:rFonts w:eastAsia="Yu Gothic Light" w:cs="Times New Roman"/>
        </w:rPr>
        <w:t xml:space="preserve"> </w:t>
      </w:r>
      <w:r w:rsidR="0046244E" w:rsidRPr="0046244E">
        <w:rPr>
          <w:rFonts w:eastAsia="Yu Gothic Light" w:cs="Times New Roman"/>
        </w:rPr>
        <w:t>The Chamber reiterated its recommendation to eliminate the allocation of quotas by sector and instead address the underlying issue of the immigration quota’s limitations.</w:t>
      </w:r>
      <w:r w:rsidR="006836DE">
        <w:rPr>
          <w:rFonts w:eastAsia="Yu Gothic Light" w:cs="Times New Roman"/>
        </w:rPr>
        <w:t xml:space="preserve"> </w:t>
      </w:r>
      <w:r w:rsidR="006836DE" w:rsidRPr="006836DE">
        <w:rPr>
          <w:rFonts w:eastAsia="Yu Gothic Light" w:cs="Times New Roman"/>
        </w:rPr>
        <w:t xml:space="preserve">The Chamber believes that distributing the immigration quota by sector is impractical, as demand for residence permits falling under the immigration quota has consistently exceeded supply since 2017, </w:t>
      </w:r>
      <w:proofErr w:type="gramStart"/>
      <w:r w:rsidR="006836DE" w:rsidRPr="006836DE">
        <w:rPr>
          <w:rFonts w:eastAsia="Yu Gothic Light" w:cs="Times New Roman"/>
        </w:rPr>
        <w:t>with the exception of</w:t>
      </w:r>
      <w:proofErr w:type="gramEnd"/>
      <w:r w:rsidR="006836DE" w:rsidRPr="006836DE">
        <w:rPr>
          <w:rFonts w:eastAsia="Yu Gothic Light" w:cs="Times New Roman"/>
        </w:rPr>
        <w:t xml:space="preserve"> this year. Allocating the quota among specific sectors does not resolve the problem of the </w:t>
      </w:r>
      <w:r w:rsidR="006836DE" w:rsidRPr="006836DE">
        <w:rPr>
          <w:rFonts w:eastAsia="Yu Gothic Light" w:cs="Times New Roman"/>
        </w:rPr>
        <w:lastRenderedPageBreak/>
        <w:t>quota filling up too quickly.</w:t>
      </w:r>
      <w:r w:rsidR="00F91976">
        <w:rPr>
          <w:rStyle w:val="FootnoteReference"/>
          <w:rFonts w:eastAsia="Yu Gothic Light" w:cs="Times New Roman"/>
        </w:rPr>
        <w:footnoteReference w:id="17"/>
      </w:r>
      <w:r w:rsidR="00F91976">
        <w:rPr>
          <w:rFonts w:eastAsia="Yu Gothic Light" w:cs="Times New Roman"/>
        </w:rPr>
        <w:t xml:space="preserve"> </w:t>
      </w:r>
      <w:r w:rsidR="000F18F4">
        <w:rPr>
          <w:rFonts w:eastAsia="Yu Gothic Light" w:cs="Times New Roman"/>
        </w:rPr>
        <w:t xml:space="preserve">However, </w:t>
      </w:r>
      <w:r w:rsidR="005C3B18">
        <w:rPr>
          <w:rFonts w:eastAsia="Yu Gothic Light" w:cs="Times New Roman"/>
        </w:rPr>
        <w:t xml:space="preserve">as of the start of October 2023 </w:t>
      </w:r>
      <w:r w:rsidR="00AE4938">
        <w:rPr>
          <w:rFonts w:eastAsia="Yu Gothic Light" w:cs="Times New Roman"/>
        </w:rPr>
        <w:t xml:space="preserve">the immigration quota </w:t>
      </w:r>
      <w:r w:rsidR="00AE4938" w:rsidRPr="00AE4938">
        <w:rPr>
          <w:rFonts w:eastAsia="Yu Gothic Light" w:cs="Times New Roman"/>
        </w:rPr>
        <w:t>was nearly 300 short of being fulfilled</w:t>
      </w:r>
      <w:r w:rsidR="00AE4938">
        <w:rPr>
          <w:rFonts w:eastAsia="Yu Gothic Light" w:cs="Times New Roman"/>
        </w:rPr>
        <w:t>.</w:t>
      </w:r>
      <w:r w:rsidR="00AC4447">
        <w:rPr>
          <w:rFonts w:eastAsia="Yu Gothic Light" w:cs="Times New Roman"/>
        </w:rPr>
        <w:t xml:space="preserve"> According to the Ministry of Interior, t</w:t>
      </w:r>
      <w:r w:rsidR="00AC4447" w:rsidRPr="00AC4447">
        <w:rPr>
          <w:rFonts w:eastAsia="Yu Gothic Light" w:cs="Times New Roman"/>
        </w:rPr>
        <w:t>he pandemic, the economic downturn and the changed security situation is likely to be behind the bulk of the downturn.</w:t>
      </w:r>
      <w:r w:rsidR="00AE4938">
        <w:rPr>
          <w:rStyle w:val="FootnoteReference"/>
          <w:rFonts w:eastAsia="Yu Gothic Light" w:cs="Times New Roman"/>
        </w:rPr>
        <w:footnoteReference w:id="18"/>
      </w:r>
      <w:r w:rsidR="00AE4938">
        <w:rPr>
          <w:rFonts w:eastAsia="Yu Gothic Light" w:cs="Times New Roman"/>
        </w:rPr>
        <w:t xml:space="preserve"> </w:t>
      </w:r>
      <w:r w:rsidR="00F91976">
        <w:rPr>
          <w:rFonts w:eastAsia="Yu Gothic Light" w:cs="Times New Roman"/>
        </w:rPr>
        <w:t>At the same time</w:t>
      </w:r>
      <w:r w:rsidR="004A5776">
        <w:rPr>
          <w:rFonts w:eastAsia="Yu Gothic Light" w:cs="Times New Roman"/>
        </w:rPr>
        <w:t>, Minister of Economy and Industry said at the government´s</w:t>
      </w:r>
      <w:r w:rsidR="00776E17">
        <w:rPr>
          <w:rFonts w:eastAsia="Yu Gothic Light" w:cs="Times New Roman"/>
        </w:rPr>
        <w:t xml:space="preserve"> weekly press conference that the immigration quota limit could be raised depending on </w:t>
      </w:r>
      <w:r w:rsidR="005203A4">
        <w:rPr>
          <w:rFonts w:eastAsia="Yu Gothic Light" w:cs="Times New Roman"/>
        </w:rPr>
        <w:t xml:space="preserve">the </w:t>
      </w:r>
      <w:r w:rsidR="00776E17">
        <w:rPr>
          <w:rFonts w:eastAsia="Yu Gothic Light" w:cs="Times New Roman"/>
        </w:rPr>
        <w:t>state</w:t>
      </w:r>
      <w:r w:rsidR="005203A4">
        <w:rPr>
          <w:rFonts w:eastAsia="Yu Gothic Light" w:cs="Times New Roman"/>
        </w:rPr>
        <w:t xml:space="preserve"> of the</w:t>
      </w:r>
      <w:r w:rsidR="00776E17">
        <w:rPr>
          <w:rFonts w:eastAsia="Yu Gothic Light" w:cs="Times New Roman"/>
        </w:rPr>
        <w:t xml:space="preserve"> economy</w:t>
      </w:r>
      <w:r w:rsidR="0066467E">
        <w:rPr>
          <w:rFonts w:eastAsia="Yu Gothic Light" w:cs="Times New Roman"/>
        </w:rPr>
        <w:t xml:space="preserve">. The minister </w:t>
      </w:r>
      <w:r w:rsidR="0066467E" w:rsidRPr="0066467E">
        <w:rPr>
          <w:rFonts w:eastAsia="Yu Gothic Light" w:cs="Times New Roman"/>
        </w:rPr>
        <w:t>suggested the current limit could be raised from 1,303 p</w:t>
      </w:r>
      <w:r w:rsidR="00034B85">
        <w:rPr>
          <w:rFonts w:eastAsia="Yu Gothic Light" w:cs="Times New Roman"/>
        </w:rPr>
        <w:t>ersons</w:t>
      </w:r>
      <w:r w:rsidR="0066467E" w:rsidRPr="0066467E">
        <w:rPr>
          <w:rFonts w:eastAsia="Yu Gothic Light" w:cs="Times New Roman"/>
        </w:rPr>
        <w:t xml:space="preserve"> per year – 0.1 percent of Estonia's permanent residents – to 2,600 p</w:t>
      </w:r>
      <w:r w:rsidR="00034B85">
        <w:rPr>
          <w:rFonts w:eastAsia="Yu Gothic Light" w:cs="Times New Roman"/>
        </w:rPr>
        <w:t>ersons</w:t>
      </w:r>
      <w:r w:rsidR="0066467E" w:rsidRPr="0066467E">
        <w:rPr>
          <w:rFonts w:eastAsia="Yu Gothic Light" w:cs="Times New Roman"/>
        </w:rPr>
        <w:t xml:space="preserve"> under normal circumstances. But when economic growth is over 2 percent per year it could increase to 3,900 per year.</w:t>
      </w:r>
      <w:r w:rsidR="0066467E">
        <w:rPr>
          <w:rStyle w:val="FootnoteReference"/>
          <w:rFonts w:eastAsia="Yu Gothic Light" w:cs="Times New Roman"/>
        </w:rPr>
        <w:footnoteReference w:id="19"/>
      </w:r>
    </w:p>
    <w:bookmarkEnd w:id="0"/>
    <w:p w14:paraId="6170C252" w14:textId="77777777" w:rsidR="003E013E" w:rsidRPr="003E013E" w:rsidRDefault="003E013E" w:rsidP="006860F2">
      <w:pPr>
        <w:spacing w:after="120" w:line="240" w:lineRule="atLeast"/>
        <w:contextualSpacing/>
        <w:jc w:val="both"/>
        <w:rPr>
          <w:rFonts w:eastAsia="Calibri" w:cs="Arial"/>
          <w:bCs/>
        </w:rPr>
      </w:pPr>
    </w:p>
    <w:p w14:paraId="3DDBC08C" w14:textId="77777777" w:rsidR="003E013E" w:rsidRPr="00471D45" w:rsidRDefault="003E013E" w:rsidP="003E013E">
      <w:pPr>
        <w:keepNext/>
        <w:keepLines/>
        <w:spacing w:after="240" w:line="240" w:lineRule="atLeast"/>
        <w:jc w:val="both"/>
        <w:outlineLvl w:val="1"/>
        <w:rPr>
          <w:rFonts w:eastAsia="Yu Gothic Light" w:cs="Times New Roman"/>
          <w:b/>
          <w:caps/>
          <w:color w:val="0070C0"/>
          <w:sz w:val="24"/>
          <w:szCs w:val="26"/>
        </w:rPr>
      </w:pPr>
      <w:r w:rsidRPr="00471D45">
        <w:rPr>
          <w:rFonts w:eastAsia="Yu Gothic Light" w:cs="Times New Roman"/>
          <w:b/>
          <w:caps/>
          <w:color w:val="0070C0"/>
          <w:sz w:val="24"/>
          <w:szCs w:val="26"/>
        </w:rPr>
        <w:t xml:space="preserve">Section 2: Legal and policy frameworks regarding labour migration </w:t>
      </w:r>
    </w:p>
    <w:p w14:paraId="32767EE5" w14:textId="77777777" w:rsidR="003E013E" w:rsidRPr="003A2D88" w:rsidRDefault="003E013E" w:rsidP="003E013E">
      <w:pPr>
        <w:numPr>
          <w:ilvl w:val="0"/>
          <w:numId w:val="2"/>
        </w:numPr>
        <w:spacing w:after="120" w:line="240" w:lineRule="atLeast"/>
        <w:ind w:left="714" w:hanging="357"/>
        <w:contextualSpacing/>
        <w:jc w:val="both"/>
        <w:rPr>
          <w:rFonts w:eastAsia="Calibri" w:cs="Arial"/>
          <w:color w:val="00B0F0"/>
        </w:rPr>
      </w:pPr>
      <w:r w:rsidRPr="003A2D88">
        <w:rPr>
          <w:rFonts w:eastAsia="Calibri" w:cs="Arial"/>
          <w:color w:val="00B0F0"/>
        </w:rPr>
        <w:t xml:space="preserve">What is your country’s current </w:t>
      </w:r>
      <w:r w:rsidRPr="003A2D88">
        <w:rPr>
          <w:rFonts w:eastAsia="Calibri" w:cs="Arial"/>
          <w:b/>
          <w:bCs/>
          <w:color w:val="00B0F0"/>
        </w:rPr>
        <w:t>labour migration policy approach</w:t>
      </w:r>
      <w:r w:rsidRPr="003A2D88">
        <w:rPr>
          <w:rFonts w:eastAsia="Calibri" w:cs="Arial"/>
          <w:color w:val="00B0F0"/>
        </w:rPr>
        <w:t>? (Demand-driven i.e. employment-based</w:t>
      </w:r>
      <w:r w:rsidRPr="003A2D88">
        <w:rPr>
          <w:rFonts w:eastAsia="Calibri" w:cs="Arial"/>
          <w:color w:val="00B0F0"/>
          <w:vertAlign w:val="superscript"/>
        </w:rPr>
        <w:footnoteReference w:id="20"/>
      </w:r>
      <w:r w:rsidRPr="003A2D88">
        <w:rPr>
          <w:rFonts w:eastAsia="Calibri" w:cs="Arial"/>
          <w:color w:val="00B0F0"/>
        </w:rPr>
        <w:t xml:space="preserve"> or supply-based i.e. occupation driven approach,</w:t>
      </w:r>
      <w:r w:rsidRPr="003A2D88">
        <w:rPr>
          <w:rFonts w:eastAsia="Calibri" w:cs="Arial"/>
          <w:color w:val="00B0F0"/>
          <w:vertAlign w:val="superscript"/>
        </w:rPr>
        <w:footnoteReference w:id="21"/>
      </w:r>
      <w:r w:rsidRPr="003A2D88">
        <w:rPr>
          <w:rFonts w:eastAsia="Calibri" w:cs="Arial"/>
          <w:color w:val="00B0F0"/>
        </w:rPr>
        <w:t xml:space="preserve"> or a human capital-oriented strategy</w:t>
      </w:r>
      <w:r w:rsidRPr="003A2D88">
        <w:rPr>
          <w:rFonts w:eastAsia="Calibri" w:cs="Arial"/>
          <w:color w:val="00B0F0"/>
          <w:vertAlign w:val="superscript"/>
        </w:rPr>
        <w:footnoteReference w:id="22"/>
      </w:r>
      <w:r w:rsidRPr="003A2D88">
        <w:rPr>
          <w:rFonts w:eastAsia="Calibri" w:cs="Arial"/>
          <w:color w:val="00B0F0"/>
        </w:rPr>
        <w:t xml:space="preserve"> or a mix) </w:t>
      </w:r>
      <w:proofErr w:type="gramStart"/>
      <w:r w:rsidRPr="003A2D88">
        <w:rPr>
          <w:rFonts w:eastAsia="Calibri" w:cs="Arial"/>
          <w:color w:val="00B0F0"/>
        </w:rPr>
        <w:t>on the basis of</w:t>
      </w:r>
      <w:proofErr w:type="gramEnd"/>
      <w:r w:rsidRPr="003A2D88">
        <w:rPr>
          <w:rFonts w:eastAsia="Calibri" w:cs="Arial"/>
          <w:color w:val="00B0F0"/>
        </w:rPr>
        <w:t xml:space="preserve"> its key characteristics? If the policy approach has any components that have been introduced during the study period (January 2021 - June 2024) please identify them and describe them in more detail. </w:t>
      </w:r>
    </w:p>
    <w:p w14:paraId="04911BFF" w14:textId="77777777" w:rsidR="00371C7C" w:rsidRDefault="00371C7C" w:rsidP="00371C7C">
      <w:pPr>
        <w:spacing w:after="120" w:line="240" w:lineRule="atLeast"/>
        <w:ind w:left="357"/>
        <w:contextualSpacing/>
        <w:jc w:val="both"/>
        <w:rPr>
          <w:rFonts w:eastAsia="Calibri" w:cs="Arial"/>
        </w:rPr>
      </w:pPr>
    </w:p>
    <w:p w14:paraId="70680671" w14:textId="77777777" w:rsidR="006F53E1" w:rsidRDefault="002252C1" w:rsidP="00E84C18">
      <w:pPr>
        <w:spacing w:after="120" w:line="240" w:lineRule="atLeast"/>
        <w:ind w:left="357"/>
        <w:contextualSpacing/>
        <w:jc w:val="both"/>
        <w:rPr>
          <w:rFonts w:eastAsia="Calibri" w:cs="Arial"/>
        </w:rPr>
      </w:pPr>
      <w:r w:rsidRPr="002252C1">
        <w:rPr>
          <w:rFonts w:eastAsia="Calibri" w:cs="Arial"/>
        </w:rPr>
        <w:t>Estonia's migration policy has consistently followed a principle of balance: it considers the country's development needs while also prioritizing the sustainability of the nation-state, maintaining public order, and ensuring national security.</w:t>
      </w:r>
      <w:r w:rsidR="004D3D89">
        <w:rPr>
          <w:rFonts w:eastAsia="Calibri" w:cs="Arial"/>
        </w:rPr>
        <w:t xml:space="preserve"> </w:t>
      </w:r>
      <w:r w:rsidR="00181F1F">
        <w:rPr>
          <w:rFonts w:eastAsia="Calibri" w:cs="Arial"/>
        </w:rPr>
        <w:t>Estonia´s labour migration policy follows a demand-driven approach, focusing on employment-based migration. Labour migration policy addresses labour shortages in specific sectors deemed important on state level, such as</w:t>
      </w:r>
      <w:r w:rsidR="00181F1F" w:rsidRPr="00556104">
        <w:rPr>
          <w:rFonts w:eastAsia="Calibri" w:cs="Arial"/>
        </w:rPr>
        <w:t xml:space="preserve"> ICT</w:t>
      </w:r>
      <w:r w:rsidR="00181F1F">
        <w:rPr>
          <w:rFonts w:eastAsia="Calibri" w:cs="Arial"/>
        </w:rPr>
        <w:t xml:space="preserve"> and startup sector</w:t>
      </w:r>
      <w:r w:rsidR="00181F1F" w:rsidRPr="00556104">
        <w:rPr>
          <w:rFonts w:eastAsia="Calibri" w:cs="Arial"/>
        </w:rPr>
        <w:t xml:space="preserve">, by facilitating entry for </w:t>
      </w:r>
      <w:r w:rsidR="00181F1F">
        <w:rPr>
          <w:rFonts w:eastAsia="Calibri" w:cs="Arial"/>
        </w:rPr>
        <w:t>foreign workers (e.g. start-up programme initiated in 2017 and e</w:t>
      </w:r>
      <w:r w:rsidR="00181F1F" w:rsidRPr="008C3B87">
        <w:rPr>
          <w:rFonts w:eastAsia="Calibri" w:cs="Arial"/>
        </w:rPr>
        <w:t>xpanded in 2023 to include the</w:t>
      </w:r>
      <w:r w:rsidR="00181F1F">
        <w:rPr>
          <w:rFonts w:eastAsia="Calibri" w:cs="Arial"/>
        </w:rPr>
        <w:t xml:space="preserve"> concept of g</w:t>
      </w:r>
      <w:r w:rsidR="00181F1F" w:rsidRPr="008C3B87">
        <w:rPr>
          <w:rFonts w:eastAsia="Calibri" w:cs="Arial"/>
        </w:rPr>
        <w:t xml:space="preserve">rowth </w:t>
      </w:r>
      <w:r w:rsidR="00181F1F">
        <w:rPr>
          <w:rFonts w:eastAsia="Calibri" w:cs="Arial"/>
        </w:rPr>
        <w:t>c</w:t>
      </w:r>
      <w:r w:rsidR="00181F1F" w:rsidRPr="008C3B87">
        <w:rPr>
          <w:rFonts w:eastAsia="Calibri" w:cs="Arial"/>
        </w:rPr>
        <w:t>ompany/</w:t>
      </w:r>
      <w:r w:rsidR="00181F1F">
        <w:rPr>
          <w:rFonts w:eastAsia="Calibri" w:cs="Arial"/>
        </w:rPr>
        <w:t>s</w:t>
      </w:r>
      <w:r w:rsidR="00181F1F" w:rsidRPr="008C3B87">
        <w:rPr>
          <w:rFonts w:eastAsia="Calibri" w:cs="Arial"/>
        </w:rPr>
        <w:t>cale-up programme</w:t>
      </w:r>
      <w:r w:rsidR="00181F1F">
        <w:rPr>
          <w:rFonts w:eastAsia="Calibri" w:cs="Arial"/>
        </w:rPr>
        <w:t xml:space="preserve">, several exceptions regarding salary requirements, excluded from the immigration quota, exceptions also apply to top specialists etc.). </w:t>
      </w:r>
    </w:p>
    <w:p w14:paraId="6BEA769F" w14:textId="77777777" w:rsidR="006F53E1" w:rsidRDefault="006F53E1" w:rsidP="00E84C18">
      <w:pPr>
        <w:spacing w:after="120" w:line="240" w:lineRule="atLeast"/>
        <w:ind w:left="357"/>
        <w:contextualSpacing/>
        <w:jc w:val="both"/>
        <w:rPr>
          <w:rFonts w:eastAsia="Calibri" w:cs="Arial"/>
        </w:rPr>
      </w:pPr>
    </w:p>
    <w:p w14:paraId="58F1E05F" w14:textId="61CC0BB8" w:rsidR="00A044F0" w:rsidRDefault="00181F1F" w:rsidP="00E84C18">
      <w:pPr>
        <w:spacing w:after="120" w:line="240" w:lineRule="atLeast"/>
        <w:ind w:left="357"/>
        <w:contextualSpacing/>
        <w:jc w:val="both"/>
        <w:rPr>
          <w:rFonts w:eastAsia="Calibri" w:cs="Arial"/>
        </w:rPr>
      </w:pPr>
      <w:r>
        <w:rPr>
          <w:rFonts w:eastAsia="Calibri" w:cs="Arial"/>
        </w:rPr>
        <w:lastRenderedPageBreak/>
        <w:t>This is also evident from the long-term migration policy goals stated in the Internal Security Development Plan</w:t>
      </w:r>
      <w:r>
        <w:rPr>
          <w:rStyle w:val="FootnoteReference"/>
          <w:rFonts w:eastAsia="Calibri" w:cs="Arial"/>
        </w:rPr>
        <w:footnoteReference w:id="23"/>
      </w:r>
      <w:r>
        <w:rPr>
          <w:rFonts w:eastAsia="Calibri" w:cs="Arial"/>
        </w:rPr>
        <w:t>. Pursuant to the Plan, Estonian migration policy aims to facilitate</w:t>
      </w:r>
      <w:r w:rsidRPr="00BB71EC">
        <w:rPr>
          <w:rFonts w:eastAsia="Calibri" w:cs="Arial"/>
        </w:rPr>
        <w:t xml:space="preserve"> the admission of foreigners who bring high added value to society and whose stay is in the public interest</w:t>
      </w:r>
      <w:r w:rsidR="00A044F0">
        <w:rPr>
          <w:rFonts w:eastAsia="Calibri" w:cs="Arial"/>
        </w:rPr>
        <w:t>; a</w:t>
      </w:r>
      <w:r w:rsidR="00A044F0" w:rsidRPr="00330F7C">
        <w:rPr>
          <w:rFonts w:eastAsia="Calibri" w:cs="Arial"/>
        </w:rPr>
        <w:t>dopt a flexible, people-centred approach to the rules governing the admission and legal stay of skilled and highly skilled workers, as well as high-value professionals, for both short-term and long-term stays</w:t>
      </w:r>
      <w:r w:rsidR="00A044F0">
        <w:rPr>
          <w:rFonts w:eastAsia="Calibri" w:cs="Arial"/>
        </w:rPr>
        <w:t>; and in collaboration with partners, e</w:t>
      </w:r>
      <w:r w:rsidR="00A044F0" w:rsidRPr="001A4AD6">
        <w:rPr>
          <w:rFonts w:eastAsia="Calibri" w:cs="Arial"/>
        </w:rPr>
        <w:t>nhance awareness</w:t>
      </w:r>
      <w:r w:rsidR="00A044F0">
        <w:rPr>
          <w:rFonts w:eastAsia="Calibri" w:cs="Arial"/>
        </w:rPr>
        <w:t xml:space="preserve"> </w:t>
      </w:r>
      <w:r w:rsidR="00A044F0" w:rsidRPr="001A4AD6">
        <w:rPr>
          <w:rFonts w:eastAsia="Calibri" w:cs="Arial"/>
        </w:rPr>
        <w:t>of Estonia as an attractive destination for qualified talent, as well as the conditions and opportunities for arriving and living in Estonia</w:t>
      </w:r>
      <w:r w:rsidR="00A044F0">
        <w:rPr>
          <w:rFonts w:eastAsia="Calibri" w:cs="Arial"/>
        </w:rPr>
        <w:t>.</w:t>
      </w:r>
      <w:r w:rsidR="00A044F0">
        <w:rPr>
          <w:rStyle w:val="FootnoteReference"/>
          <w:rFonts w:eastAsia="Calibri" w:cs="Arial"/>
        </w:rPr>
        <w:footnoteReference w:id="24"/>
      </w:r>
    </w:p>
    <w:p w14:paraId="4AD067BA" w14:textId="77777777" w:rsidR="00E84C18" w:rsidRDefault="00E84C18" w:rsidP="00E84C18">
      <w:pPr>
        <w:spacing w:after="120" w:line="240" w:lineRule="atLeast"/>
        <w:ind w:left="357"/>
        <w:contextualSpacing/>
        <w:jc w:val="both"/>
        <w:rPr>
          <w:rFonts w:eastAsia="Calibri" w:cs="Arial"/>
        </w:rPr>
      </w:pPr>
    </w:p>
    <w:p w14:paraId="188FF366" w14:textId="082C0959" w:rsidR="00B12150" w:rsidRDefault="00B6111E" w:rsidP="00E84C18">
      <w:pPr>
        <w:spacing w:after="120" w:line="240" w:lineRule="atLeast"/>
        <w:ind w:left="357"/>
        <w:contextualSpacing/>
        <w:jc w:val="both"/>
        <w:rPr>
          <w:rFonts w:eastAsia="Calibri" w:cs="Arial"/>
        </w:rPr>
      </w:pPr>
      <w:r w:rsidRPr="00B6111E">
        <w:rPr>
          <w:rFonts w:eastAsia="Calibri" w:cs="Arial"/>
        </w:rPr>
        <w:t>The "Estonia 2035"</w:t>
      </w:r>
      <w:r>
        <w:rPr>
          <w:rStyle w:val="FootnoteReference"/>
          <w:rFonts w:eastAsia="Calibri" w:cs="Arial"/>
        </w:rPr>
        <w:footnoteReference w:id="25"/>
      </w:r>
      <w:r w:rsidRPr="00B6111E">
        <w:rPr>
          <w:rFonts w:eastAsia="Calibri" w:cs="Arial"/>
        </w:rPr>
        <w:t xml:space="preserve"> action plan sets comprehensive goals for the country's migration, citizenship, and identity management policies, focusing on the integration and adaptation of newly arrived migrants. In terms of skills and the labo</w:t>
      </w:r>
      <w:r>
        <w:rPr>
          <w:rFonts w:eastAsia="Calibri" w:cs="Arial"/>
        </w:rPr>
        <w:t>u</w:t>
      </w:r>
      <w:r w:rsidRPr="00B6111E">
        <w:rPr>
          <w:rFonts w:eastAsia="Calibri" w:cs="Arial"/>
        </w:rPr>
        <w:t>r market, the plan aims to establish smart and balanced migration and integration policies that address labo</w:t>
      </w:r>
      <w:r>
        <w:rPr>
          <w:rFonts w:eastAsia="Calibri" w:cs="Arial"/>
        </w:rPr>
        <w:t>u</w:t>
      </w:r>
      <w:r w:rsidRPr="00B6111E">
        <w:rPr>
          <w:rFonts w:eastAsia="Calibri" w:cs="Arial"/>
        </w:rPr>
        <w:t>r market needs while ensuring access to qualified foreign workers. A key component of Estonia 2035 is the "Economic Plan"</w:t>
      </w:r>
      <w:r w:rsidR="00B12150">
        <w:rPr>
          <w:rStyle w:val="FootnoteReference"/>
          <w:rFonts w:eastAsia="Calibri" w:cs="Arial"/>
        </w:rPr>
        <w:footnoteReference w:id="26"/>
      </w:r>
      <w:r w:rsidR="00B12150">
        <w:rPr>
          <w:rFonts w:eastAsia="Calibri" w:cs="Arial"/>
        </w:rPr>
        <w:t>,</w:t>
      </w:r>
      <w:r w:rsidRPr="00B6111E">
        <w:rPr>
          <w:rFonts w:eastAsia="Calibri" w:cs="Arial"/>
        </w:rPr>
        <w:t xml:space="preserve"> which includes measures </w:t>
      </w:r>
      <w:r w:rsidR="00B12150">
        <w:rPr>
          <w:rFonts w:eastAsia="Calibri" w:cs="Arial"/>
        </w:rPr>
        <w:t xml:space="preserve">to alleviate labour shortages by increasing the participation of foreign workers. </w:t>
      </w:r>
    </w:p>
    <w:p w14:paraId="5EFECC9B" w14:textId="77777777" w:rsidR="00181F1F" w:rsidRDefault="00181F1F" w:rsidP="00251E57">
      <w:pPr>
        <w:spacing w:after="120" w:line="240" w:lineRule="atLeast"/>
        <w:contextualSpacing/>
        <w:jc w:val="both"/>
        <w:rPr>
          <w:rFonts w:eastAsia="Calibri" w:cs="Arial"/>
        </w:rPr>
      </w:pPr>
    </w:p>
    <w:p w14:paraId="2CFED4CD" w14:textId="77777777" w:rsidR="00D062A8" w:rsidRDefault="00D062A8" w:rsidP="00D062A8">
      <w:pPr>
        <w:spacing w:after="120" w:line="240" w:lineRule="atLeast"/>
        <w:ind w:left="357"/>
        <w:contextualSpacing/>
        <w:jc w:val="both"/>
        <w:rPr>
          <w:rFonts w:eastAsia="Calibri" w:cs="Arial"/>
        </w:rPr>
      </w:pPr>
      <w:r>
        <w:rPr>
          <w:rFonts w:eastAsia="Calibri" w:cs="Arial"/>
        </w:rPr>
        <w:t>However, t</w:t>
      </w:r>
      <w:r w:rsidRPr="00754ACE">
        <w:rPr>
          <w:rFonts w:eastAsia="Calibri" w:cs="Arial"/>
        </w:rPr>
        <w:t>here are several protective measures in place to safeguard the local labo</w:t>
      </w:r>
      <w:r>
        <w:rPr>
          <w:rFonts w:eastAsia="Calibri" w:cs="Arial"/>
        </w:rPr>
        <w:t>u</w:t>
      </w:r>
      <w:r w:rsidRPr="00754ACE">
        <w:rPr>
          <w:rFonts w:eastAsia="Calibri" w:cs="Arial"/>
        </w:rPr>
        <w:t xml:space="preserve">r market, including </w:t>
      </w:r>
      <w:r>
        <w:rPr>
          <w:rFonts w:eastAsia="Calibri" w:cs="Arial"/>
        </w:rPr>
        <w:t xml:space="preserve">immigration quota, </w:t>
      </w:r>
      <w:r w:rsidRPr="00754ACE">
        <w:rPr>
          <w:rFonts w:eastAsia="Calibri" w:cs="Arial"/>
        </w:rPr>
        <w:t xml:space="preserve">requirements for employers to obtain </w:t>
      </w:r>
      <w:r>
        <w:rPr>
          <w:rFonts w:eastAsia="Calibri" w:cs="Arial"/>
        </w:rPr>
        <w:t xml:space="preserve">EUIF´s </w:t>
      </w:r>
      <w:r w:rsidRPr="00754ACE">
        <w:rPr>
          <w:rFonts w:eastAsia="Calibri" w:cs="Arial"/>
        </w:rPr>
        <w:t xml:space="preserve">permission to hire </w:t>
      </w:r>
      <w:r>
        <w:rPr>
          <w:rFonts w:eastAsia="Calibri" w:cs="Arial"/>
        </w:rPr>
        <w:t>an alien (certain cases)</w:t>
      </w:r>
      <w:r w:rsidRPr="00754ACE">
        <w:rPr>
          <w:rFonts w:eastAsia="Calibri" w:cs="Arial"/>
        </w:rPr>
        <w:t>, adherence to salary criteria</w:t>
      </w:r>
      <w:r>
        <w:rPr>
          <w:rFonts w:eastAsia="Calibri" w:cs="Arial"/>
        </w:rPr>
        <w:t xml:space="preserve"> (more favourable conditions in the ICT sector, startup sector and other favoured groups)</w:t>
      </w:r>
      <w:r w:rsidRPr="00754ACE">
        <w:rPr>
          <w:rFonts w:eastAsia="Calibri" w:cs="Arial"/>
        </w:rPr>
        <w:t>, and specific obligations that employers must fulfil. However, due to the increasing demand for foreign labo</w:t>
      </w:r>
      <w:r>
        <w:rPr>
          <w:rFonts w:eastAsia="Calibri" w:cs="Arial"/>
        </w:rPr>
        <w:t>u</w:t>
      </w:r>
      <w:r w:rsidRPr="00754ACE">
        <w:rPr>
          <w:rFonts w:eastAsia="Calibri" w:cs="Arial"/>
        </w:rPr>
        <w:t>r, various exceptions have been made over the past few years, such as lowering the salary requirement</w:t>
      </w:r>
      <w:r>
        <w:rPr>
          <w:rFonts w:eastAsia="Calibri" w:cs="Arial"/>
        </w:rPr>
        <w:t xml:space="preserve"> for top specialist</w:t>
      </w:r>
      <w:r w:rsidRPr="00754ACE">
        <w:rPr>
          <w:rFonts w:eastAsia="Calibri" w:cs="Arial"/>
        </w:rPr>
        <w:t xml:space="preserve"> from twice the national average to 1.5 times the average</w:t>
      </w:r>
      <w:r>
        <w:rPr>
          <w:rFonts w:eastAsia="Calibri" w:cs="Arial"/>
        </w:rPr>
        <w:t>, adding exemptions to EUIF´s permission requirement, and creating other options to apply for residence permits for employment outside the immigration quota.</w:t>
      </w:r>
    </w:p>
    <w:p w14:paraId="4736884D" w14:textId="77777777" w:rsidR="00D062A8" w:rsidRDefault="00D062A8" w:rsidP="00D062A8">
      <w:pPr>
        <w:spacing w:after="120" w:line="240" w:lineRule="atLeast"/>
        <w:ind w:left="357"/>
        <w:contextualSpacing/>
        <w:jc w:val="both"/>
        <w:rPr>
          <w:rFonts w:eastAsia="Calibri" w:cs="Arial"/>
        </w:rPr>
      </w:pPr>
    </w:p>
    <w:p w14:paraId="1217C4EC" w14:textId="77777777" w:rsidR="00D062A8" w:rsidRDefault="00D062A8" w:rsidP="00D062A8">
      <w:pPr>
        <w:spacing w:after="120" w:line="240" w:lineRule="atLeast"/>
        <w:ind w:left="357"/>
        <w:contextualSpacing/>
        <w:jc w:val="both"/>
        <w:rPr>
          <w:rFonts w:eastAsia="Calibri" w:cs="Arial"/>
        </w:rPr>
      </w:pPr>
      <w:r>
        <w:rPr>
          <w:rFonts w:eastAsia="Calibri" w:cs="Arial"/>
        </w:rPr>
        <w:t>In the context of the annual immigration quota that was filled from 2016 until 2023, thereby to certain extent limiting the possibility to apply for residence permits for employment, short-term employment registration and long-stay D-type visas have been used to address immediate labour market needs. There has been a rapid</w:t>
      </w:r>
      <w:r w:rsidRPr="00B33059">
        <w:rPr>
          <w:rFonts w:eastAsia="Calibri" w:cs="Arial"/>
        </w:rPr>
        <w:t xml:space="preserve"> increase in short-term employment registrations of third-country nationals</w:t>
      </w:r>
      <w:r>
        <w:rPr>
          <w:rFonts w:eastAsia="Calibri" w:cs="Arial"/>
        </w:rPr>
        <w:t xml:space="preserve"> (hereinafter TCN): from 7584 in 2017 to 32 927 short-term employment registrations in 2021 (peak). However, numbers have dropped since 2022 mainly because of Russian aggression against Ukraine and the large number of Ukraine refugees entering the labour market without having to register short-term employment or apply for visa. Option to register short-term employment is mainly used in construction, agriculture and manufacturing. </w:t>
      </w:r>
    </w:p>
    <w:p w14:paraId="34EA4822" w14:textId="77777777" w:rsidR="00D062A8" w:rsidRDefault="00D062A8" w:rsidP="00D062A8">
      <w:pPr>
        <w:spacing w:after="120" w:line="240" w:lineRule="atLeast"/>
        <w:ind w:left="357"/>
        <w:contextualSpacing/>
        <w:jc w:val="both"/>
        <w:rPr>
          <w:rFonts w:eastAsia="Calibri" w:cs="Arial"/>
        </w:rPr>
      </w:pPr>
    </w:p>
    <w:p w14:paraId="6976E203" w14:textId="3BD84678" w:rsidR="00D062A8" w:rsidRPr="00312ED5" w:rsidRDefault="00D062A8" w:rsidP="00E84C18">
      <w:pPr>
        <w:spacing w:after="120" w:line="240" w:lineRule="atLeast"/>
        <w:ind w:left="357"/>
        <w:contextualSpacing/>
        <w:jc w:val="both"/>
        <w:rPr>
          <w:rFonts w:eastAsia="Calibri" w:cs="Arial"/>
        </w:rPr>
      </w:pPr>
      <w:r>
        <w:rPr>
          <w:rFonts w:eastAsia="Calibri" w:cs="Arial"/>
        </w:rPr>
        <w:t xml:space="preserve">Most important components that have been introduced between 2021 and 2024 target </w:t>
      </w:r>
      <w:r w:rsidRPr="004C1613">
        <w:rPr>
          <w:rFonts w:eastAsia="Calibri" w:cs="Arial"/>
        </w:rPr>
        <w:t>start-ups</w:t>
      </w:r>
      <w:r>
        <w:rPr>
          <w:rFonts w:eastAsia="Calibri" w:cs="Arial"/>
        </w:rPr>
        <w:t xml:space="preserve">, scale-up companies and entrepreneurship (mostly ICT sector), </w:t>
      </w:r>
      <w:r w:rsidRPr="004C1613">
        <w:rPr>
          <w:rFonts w:eastAsia="Calibri" w:cs="Arial"/>
        </w:rPr>
        <w:t>short-term employment</w:t>
      </w:r>
      <w:r>
        <w:rPr>
          <w:rFonts w:eastAsia="Calibri" w:cs="Arial"/>
        </w:rPr>
        <w:t xml:space="preserve"> (to tackle immediate labour shortages) and recruiting top specialists (lowering the salary criteria) i.e. legislative changes introduced in 2022 </w:t>
      </w:r>
      <w:r>
        <w:rPr>
          <w:rFonts w:eastAsia="Calibri" w:cs="Arial"/>
        </w:rPr>
        <w:lastRenderedPageBreak/>
        <w:t xml:space="preserve">(please see answer to Q3) can be considered as a wave of amendments in the Aliens Act reflecting employers lobbying and need for foreign workers. Thus, Estonia </w:t>
      </w:r>
      <w:r w:rsidRPr="00190C68">
        <w:rPr>
          <w:rFonts w:eastAsia="Calibri" w:cs="Arial"/>
        </w:rPr>
        <w:t>aims to balance attracting skilled labo</w:t>
      </w:r>
      <w:r>
        <w:rPr>
          <w:rFonts w:eastAsia="Calibri" w:cs="Arial"/>
        </w:rPr>
        <w:t>u</w:t>
      </w:r>
      <w:r w:rsidRPr="00190C68">
        <w:rPr>
          <w:rFonts w:eastAsia="Calibri" w:cs="Arial"/>
        </w:rPr>
        <w:t>r and managing labo</w:t>
      </w:r>
      <w:r>
        <w:rPr>
          <w:rFonts w:eastAsia="Calibri" w:cs="Arial"/>
        </w:rPr>
        <w:t>u</w:t>
      </w:r>
      <w:r w:rsidRPr="00190C68">
        <w:rPr>
          <w:rFonts w:eastAsia="Calibri" w:cs="Arial"/>
        </w:rPr>
        <w:t>r market needs through employment-driven policies</w:t>
      </w:r>
      <w:r>
        <w:rPr>
          <w:rFonts w:eastAsia="Calibri" w:cs="Arial"/>
        </w:rPr>
        <w:t>.</w:t>
      </w:r>
      <w:r w:rsidR="003E013E" w:rsidRPr="003A2D88">
        <w:rPr>
          <w:rFonts w:eastAsia="Calibri" w:cs="Arial"/>
          <w:color w:val="00B0F0"/>
        </w:rPr>
        <w:br/>
      </w:r>
    </w:p>
    <w:p w14:paraId="173A163D" w14:textId="77777777" w:rsidR="003E013E" w:rsidRPr="0070590F" w:rsidRDefault="003E013E" w:rsidP="003E013E">
      <w:pPr>
        <w:numPr>
          <w:ilvl w:val="0"/>
          <w:numId w:val="2"/>
        </w:numPr>
        <w:spacing w:after="200" w:line="276" w:lineRule="auto"/>
        <w:contextualSpacing/>
        <w:jc w:val="both"/>
        <w:rPr>
          <w:rFonts w:eastAsia="Yu Mincho" w:cs="Arial"/>
          <w:color w:val="00B0F0"/>
          <w:lang w:val="en-US"/>
        </w:rPr>
      </w:pPr>
      <w:r w:rsidRPr="003A2D88">
        <w:rPr>
          <w:rFonts w:eastAsia="Calibri" w:cs="Arial"/>
          <w:color w:val="00B0F0"/>
          <w:lang w:val="en-US"/>
        </w:rPr>
        <w:t xml:space="preserve">Which type(s) of </w:t>
      </w:r>
      <w:proofErr w:type="spellStart"/>
      <w:r w:rsidRPr="003A2D88">
        <w:rPr>
          <w:rFonts w:eastAsia="Calibri" w:cs="Arial"/>
          <w:b/>
          <w:bCs/>
          <w:color w:val="00B0F0"/>
          <w:lang w:val="en-US"/>
        </w:rPr>
        <w:t>labour</w:t>
      </w:r>
      <w:proofErr w:type="spellEnd"/>
      <w:r w:rsidRPr="003A2D88">
        <w:rPr>
          <w:rFonts w:eastAsia="Calibri" w:cs="Arial"/>
          <w:b/>
          <w:bCs/>
          <w:color w:val="00B0F0"/>
          <w:lang w:val="en-US"/>
        </w:rPr>
        <w:t xml:space="preserve"> shortages</w:t>
      </w:r>
      <w:r w:rsidRPr="003A2D88">
        <w:rPr>
          <w:rFonts w:eastAsia="Calibri" w:cs="Arial"/>
          <w:color w:val="00B0F0"/>
          <w:lang w:val="en-US"/>
        </w:rPr>
        <w:t xml:space="preserve"> (long/medium/acute shortages) does your country’s current </w:t>
      </w:r>
      <w:proofErr w:type="spellStart"/>
      <w:r w:rsidRPr="003A2D88">
        <w:rPr>
          <w:rFonts w:eastAsia="Calibri" w:cs="Arial"/>
          <w:color w:val="00B0F0"/>
          <w:lang w:val="en-US"/>
        </w:rPr>
        <w:t>labour</w:t>
      </w:r>
      <w:proofErr w:type="spellEnd"/>
      <w:r w:rsidRPr="003A2D88">
        <w:rPr>
          <w:rFonts w:eastAsia="Calibri" w:cs="Arial"/>
          <w:color w:val="00B0F0"/>
          <w:lang w:val="en-US"/>
        </w:rPr>
        <w:t xml:space="preserve"> migration approach </w:t>
      </w:r>
      <w:r w:rsidRPr="003A2D88">
        <w:rPr>
          <w:rFonts w:eastAsia="Calibri" w:cs="Arial"/>
          <w:b/>
          <w:bCs/>
          <w:color w:val="00B0F0"/>
          <w:lang w:val="en-US"/>
        </w:rPr>
        <w:t>address</w:t>
      </w:r>
      <w:r w:rsidRPr="003A2D88">
        <w:rPr>
          <w:rFonts w:eastAsia="Calibri" w:cs="Arial"/>
          <w:color w:val="00B0F0"/>
          <w:lang w:val="en-US"/>
        </w:rPr>
        <w:t xml:space="preserve">? </w:t>
      </w:r>
    </w:p>
    <w:p w14:paraId="441CEC10" w14:textId="77777777" w:rsidR="00224762" w:rsidRDefault="00224762" w:rsidP="0070590F">
      <w:pPr>
        <w:spacing w:after="200" w:line="276" w:lineRule="auto"/>
        <w:ind w:left="360"/>
        <w:contextualSpacing/>
        <w:jc w:val="both"/>
        <w:rPr>
          <w:rFonts w:eastAsia="Yu Mincho" w:cs="Arial"/>
          <w:lang w:val="en-US"/>
        </w:rPr>
      </w:pPr>
    </w:p>
    <w:p w14:paraId="262CA603" w14:textId="747F2D1C" w:rsidR="00DC5942" w:rsidRDefault="00DC5942" w:rsidP="00DC5942">
      <w:pPr>
        <w:spacing w:after="0" w:line="240" w:lineRule="auto"/>
        <w:ind w:left="357"/>
        <w:contextualSpacing/>
        <w:jc w:val="both"/>
        <w:rPr>
          <w:rFonts w:eastAsia="Calibri" w:cs="Arial"/>
        </w:rPr>
      </w:pPr>
      <w:r>
        <w:rPr>
          <w:rFonts w:eastAsia="Yu Mincho" w:cs="Arial"/>
          <w:lang w:val="en-US"/>
        </w:rPr>
        <w:t xml:space="preserve">The current migration policy has more favorable conditions for ICT and startup sector. Overall, the entry of </w:t>
      </w:r>
      <w:r w:rsidR="00CC0F0F">
        <w:rPr>
          <w:rFonts w:eastAsia="Yu Mincho" w:cs="Arial"/>
          <w:lang w:val="en-US"/>
        </w:rPr>
        <w:t>highly skilled</w:t>
      </w:r>
      <w:r>
        <w:rPr>
          <w:rFonts w:eastAsia="Yu Mincho" w:cs="Arial"/>
          <w:lang w:val="en-US"/>
        </w:rPr>
        <w:t xml:space="preserve"> migrants, with salary of at least 1,5 times the average, is facilitated. </w:t>
      </w:r>
      <w:r w:rsidRPr="008413C9">
        <w:rPr>
          <w:rFonts w:eastAsia="Calibri" w:cs="Arial"/>
        </w:rPr>
        <w:t>This highlights a strong policy focus on attracting</w:t>
      </w:r>
      <w:r>
        <w:rPr>
          <w:rFonts w:eastAsia="Calibri" w:cs="Arial"/>
        </w:rPr>
        <w:t xml:space="preserve"> highly</w:t>
      </w:r>
      <w:r w:rsidRPr="008413C9">
        <w:rPr>
          <w:rFonts w:eastAsia="Calibri" w:cs="Arial"/>
        </w:rPr>
        <w:t xml:space="preserve"> skilled workers to support particularly technology and innovation</w:t>
      </w:r>
      <w:r>
        <w:rPr>
          <w:rFonts w:eastAsia="Calibri" w:cs="Arial"/>
        </w:rPr>
        <w:t xml:space="preserve"> as the </w:t>
      </w:r>
      <w:r w:rsidRPr="00A313CF">
        <w:rPr>
          <w:rFonts w:eastAsia="Calibri" w:cs="Arial"/>
        </w:rPr>
        <w:t>digital sector is a key driver of Estonia’s development</w:t>
      </w:r>
      <w:r>
        <w:rPr>
          <w:rFonts w:eastAsia="Calibri" w:cs="Arial"/>
        </w:rPr>
        <w:t>.</w:t>
      </w:r>
    </w:p>
    <w:p w14:paraId="19E97CF6" w14:textId="77777777" w:rsidR="00DC5942" w:rsidRDefault="00DC5942" w:rsidP="00DC5942">
      <w:pPr>
        <w:spacing w:after="0" w:line="240" w:lineRule="auto"/>
        <w:ind w:left="357"/>
        <w:contextualSpacing/>
        <w:jc w:val="both"/>
        <w:rPr>
          <w:rFonts w:eastAsia="Yu Mincho" w:cs="Arial"/>
          <w:lang w:val="en-US"/>
        </w:rPr>
      </w:pPr>
    </w:p>
    <w:p w14:paraId="2D6BA1DD" w14:textId="77777777" w:rsidR="00DC5942" w:rsidRDefault="00DC5942" w:rsidP="00DC5942">
      <w:pPr>
        <w:spacing w:after="0" w:line="240" w:lineRule="auto"/>
        <w:ind w:left="357"/>
        <w:contextualSpacing/>
        <w:jc w:val="both"/>
        <w:rPr>
          <w:rFonts w:eastAsia="Yu Mincho" w:cs="Arial"/>
          <w:lang w:val="en-US"/>
        </w:rPr>
      </w:pPr>
      <w:r>
        <w:rPr>
          <w:rFonts w:eastAsia="Yu Mincho" w:cs="Arial"/>
          <w:lang w:val="en-US"/>
        </w:rPr>
        <w:t xml:space="preserve">In 2016, an amendment was entered into the law allowing the Government to establish a list of sectors with high </w:t>
      </w:r>
      <w:proofErr w:type="spellStart"/>
      <w:r>
        <w:rPr>
          <w:rFonts w:eastAsia="Yu Mincho" w:cs="Arial"/>
          <w:lang w:val="en-US"/>
        </w:rPr>
        <w:t>labour</w:t>
      </w:r>
      <w:proofErr w:type="spellEnd"/>
      <w:r>
        <w:rPr>
          <w:rFonts w:eastAsia="Yu Mincho" w:cs="Arial"/>
          <w:lang w:val="en-US"/>
        </w:rPr>
        <w:t xml:space="preserve"> shortages, which would be exempt from the EUIF´s permission when recruiting foreign workforce, and where the sector average salary would apply (as opposed to country´s average salary requirement). However, until now the Government has not established such a list. </w:t>
      </w:r>
    </w:p>
    <w:p w14:paraId="56AF8275" w14:textId="77777777" w:rsidR="00DC5942" w:rsidRDefault="00DC5942" w:rsidP="00DC5942">
      <w:pPr>
        <w:spacing w:after="0" w:line="240" w:lineRule="auto"/>
        <w:contextualSpacing/>
        <w:jc w:val="both"/>
        <w:rPr>
          <w:rFonts w:eastAsia="Yu Mincho" w:cs="Arial"/>
          <w:lang w:val="en-US"/>
        </w:rPr>
      </w:pPr>
    </w:p>
    <w:p w14:paraId="59B764BE" w14:textId="2A07F1B7" w:rsidR="004B57D7" w:rsidRDefault="004B57D7" w:rsidP="00587B08">
      <w:pPr>
        <w:spacing w:after="0" w:line="240" w:lineRule="auto"/>
        <w:ind w:left="357"/>
        <w:contextualSpacing/>
        <w:jc w:val="both"/>
        <w:rPr>
          <w:rFonts w:eastAsia="Yu Mincho" w:cs="Arial"/>
          <w:lang w:val="en-US"/>
        </w:rPr>
      </w:pPr>
      <w:r w:rsidRPr="004B57D7">
        <w:rPr>
          <w:rFonts w:eastAsia="Yu Mincho" w:cs="Arial"/>
          <w:lang w:val="en-US"/>
        </w:rPr>
        <w:t>OSKA studies</w:t>
      </w:r>
      <w:r>
        <w:rPr>
          <w:rFonts w:eastAsia="Yu Mincho" w:cs="Arial"/>
          <w:lang w:val="en-US"/>
        </w:rPr>
        <w:t xml:space="preserve"> </w:t>
      </w:r>
      <w:r w:rsidRPr="004B57D7">
        <w:rPr>
          <w:rFonts w:eastAsia="Yu Mincho" w:cs="Arial"/>
          <w:lang w:val="en-US"/>
        </w:rPr>
        <w:t>forecast horizon is ten years</w:t>
      </w:r>
      <w:r>
        <w:rPr>
          <w:rFonts w:eastAsia="Yu Mincho" w:cs="Arial"/>
          <w:lang w:val="en-US"/>
        </w:rPr>
        <w:t xml:space="preserve">. </w:t>
      </w:r>
      <w:r w:rsidR="003B79D0">
        <w:rPr>
          <w:rFonts w:eastAsia="Yu Mincho" w:cs="Arial"/>
          <w:lang w:val="en-US"/>
        </w:rPr>
        <w:t xml:space="preserve">EUIF´s </w:t>
      </w:r>
      <w:r w:rsidR="003B79D0" w:rsidRPr="004B57D7">
        <w:rPr>
          <w:rFonts w:eastAsia="Yu Mincho" w:cs="Arial"/>
          <w:lang w:val="en-US"/>
        </w:rPr>
        <w:t>barometer offers a short-term (one-year) estimation of occupational shortages or excesses at the regional level in Estonia.</w:t>
      </w:r>
      <w:r w:rsidR="003B79D0">
        <w:rPr>
          <w:rFonts w:eastAsia="Yu Mincho" w:cs="Arial"/>
          <w:lang w:val="en-US"/>
        </w:rPr>
        <w:t xml:space="preserve"> </w:t>
      </w:r>
      <w:r w:rsidR="0070590F" w:rsidRPr="0070590F">
        <w:rPr>
          <w:rFonts w:eastAsia="Yu Mincho" w:cs="Arial"/>
          <w:lang w:val="en-US"/>
        </w:rPr>
        <w:t>According to OSKA studies</w:t>
      </w:r>
      <w:r w:rsidR="00E86E81">
        <w:rPr>
          <w:rStyle w:val="FootnoteReference"/>
          <w:rFonts w:eastAsia="Yu Mincho" w:cs="Arial"/>
          <w:lang w:val="en-US"/>
        </w:rPr>
        <w:footnoteReference w:id="27"/>
      </w:r>
      <w:r w:rsidR="0070590F" w:rsidRPr="0070590F">
        <w:rPr>
          <w:rFonts w:eastAsia="Yu Mincho" w:cs="Arial"/>
          <w:lang w:val="en-US"/>
        </w:rPr>
        <w:t xml:space="preserve">, the main sectors to experience </w:t>
      </w:r>
      <w:proofErr w:type="spellStart"/>
      <w:r w:rsidR="0070590F" w:rsidRPr="0070590F">
        <w:rPr>
          <w:rFonts w:eastAsia="Yu Mincho" w:cs="Arial"/>
          <w:lang w:val="en-US"/>
        </w:rPr>
        <w:t>labour</w:t>
      </w:r>
      <w:proofErr w:type="spellEnd"/>
      <w:r w:rsidR="0070590F" w:rsidRPr="0070590F">
        <w:rPr>
          <w:rFonts w:eastAsia="Yu Mincho" w:cs="Arial"/>
          <w:lang w:val="en-US"/>
        </w:rPr>
        <w:t xml:space="preserve"> shortages include ICT (the demand for IT professionals, including software developers, data analysts, cybersecurity experts, and IT project managers, is high), healthcare (there is a critical need for healthcare professionals, including doctors, nurses, medical specialists, and caregivers), engineering (there is a shortage of skilled workers in the industrial sector, including mechanical engineers, production managers, and skilled trades such as welders and machinists).</w:t>
      </w:r>
      <w:r>
        <w:rPr>
          <w:rFonts w:eastAsia="Yu Mincho" w:cs="Arial"/>
          <w:lang w:val="en-US"/>
        </w:rPr>
        <w:t xml:space="preserve"> </w:t>
      </w:r>
    </w:p>
    <w:p w14:paraId="00E24A7A" w14:textId="77777777" w:rsidR="0075288A" w:rsidRPr="0070590F" w:rsidRDefault="0075288A" w:rsidP="000100BE">
      <w:pPr>
        <w:spacing w:after="0" w:line="240" w:lineRule="auto"/>
        <w:ind w:left="357"/>
        <w:contextualSpacing/>
        <w:jc w:val="both"/>
        <w:rPr>
          <w:rFonts w:eastAsia="Yu Mincho" w:cs="Arial"/>
          <w:lang w:val="en-US"/>
        </w:rPr>
      </w:pPr>
    </w:p>
    <w:p w14:paraId="098D880A" w14:textId="546B67A6" w:rsidR="005212A9" w:rsidRDefault="0070590F" w:rsidP="000100BE">
      <w:pPr>
        <w:spacing w:after="0" w:line="240" w:lineRule="auto"/>
        <w:ind w:left="357"/>
        <w:contextualSpacing/>
        <w:jc w:val="both"/>
        <w:rPr>
          <w:rFonts w:eastAsia="Yu Mincho" w:cs="Arial"/>
          <w:lang w:val="en-US"/>
        </w:rPr>
      </w:pPr>
      <w:r w:rsidRPr="0070590F">
        <w:rPr>
          <w:rFonts w:eastAsia="Yu Mincho" w:cs="Arial"/>
          <w:lang w:val="en-US"/>
        </w:rPr>
        <w:t>According to Work in Estonia´s</w:t>
      </w:r>
      <w:r w:rsidR="00EF2472">
        <w:rPr>
          <w:rStyle w:val="FootnoteReference"/>
          <w:rFonts w:eastAsia="Yu Mincho" w:cs="Arial"/>
          <w:lang w:val="en-US"/>
        </w:rPr>
        <w:footnoteReference w:id="28"/>
      </w:r>
      <w:r w:rsidRPr="0070590F">
        <w:rPr>
          <w:rFonts w:eastAsia="Yu Mincho" w:cs="Arial"/>
          <w:lang w:val="en-US"/>
        </w:rPr>
        <w:t xml:space="preserve"> </w:t>
      </w:r>
      <w:r w:rsidR="00F85CC5">
        <w:rPr>
          <w:rFonts w:eastAsia="Yu Mincho" w:cs="Arial"/>
          <w:lang w:val="en-US"/>
        </w:rPr>
        <w:t xml:space="preserve">(hereinafter WIE) </w:t>
      </w:r>
      <w:r w:rsidRPr="0070590F">
        <w:rPr>
          <w:rFonts w:eastAsia="Yu Mincho" w:cs="Arial"/>
          <w:lang w:val="en-US"/>
        </w:rPr>
        <w:t>Action Plan to Involve Foreign Talent 2022-2025</w:t>
      </w:r>
      <w:r w:rsidR="00EF2472">
        <w:rPr>
          <w:rStyle w:val="FootnoteReference"/>
          <w:rFonts w:eastAsia="Yu Mincho" w:cs="Arial"/>
          <w:lang w:val="en-US"/>
        </w:rPr>
        <w:footnoteReference w:id="29"/>
      </w:r>
      <w:r w:rsidRPr="0070590F">
        <w:rPr>
          <w:rFonts w:eastAsia="Yu Mincho" w:cs="Arial"/>
          <w:lang w:val="en-US"/>
        </w:rPr>
        <w:t xml:space="preserve"> there is a </w:t>
      </w:r>
      <w:proofErr w:type="spellStart"/>
      <w:r w:rsidRPr="0070590F">
        <w:rPr>
          <w:rFonts w:eastAsia="Yu Mincho" w:cs="Arial"/>
          <w:lang w:val="en-US"/>
        </w:rPr>
        <w:t>labour</w:t>
      </w:r>
      <w:proofErr w:type="spellEnd"/>
      <w:r w:rsidRPr="0070590F">
        <w:rPr>
          <w:rFonts w:eastAsia="Yu Mincho" w:cs="Arial"/>
          <w:lang w:val="en-US"/>
        </w:rPr>
        <w:t xml:space="preserve"> shortage in the field of ICT and natural and exact sciences</w:t>
      </w:r>
      <w:r w:rsidR="00EF2472">
        <w:rPr>
          <w:rFonts w:eastAsia="Yu Mincho" w:cs="Arial"/>
          <w:lang w:val="en-US"/>
        </w:rPr>
        <w:t xml:space="preserve">. </w:t>
      </w:r>
      <w:r w:rsidR="005212A9" w:rsidRPr="005212A9">
        <w:rPr>
          <w:rFonts w:eastAsia="Yu Mincho" w:cs="Arial"/>
          <w:lang w:val="en-US"/>
        </w:rPr>
        <w:t>The action plan highlights Estonian Association of Information Technology and Telecommunications vision for 2030 which forecasts a shortage of around 7000 ICT specialists in the ICT sector over the next 10 year</w:t>
      </w:r>
      <w:r w:rsidR="00161AA5">
        <w:rPr>
          <w:rFonts w:eastAsia="Yu Mincho" w:cs="Arial"/>
          <w:lang w:val="en-US"/>
        </w:rPr>
        <w:t>s</w:t>
      </w:r>
      <w:r w:rsidR="005212A9" w:rsidRPr="005212A9">
        <w:rPr>
          <w:rFonts w:eastAsia="Yu Mincho" w:cs="Arial"/>
          <w:lang w:val="en-US"/>
        </w:rPr>
        <w:t xml:space="preserve"> – both in ICT companies and in other sectors as in-house specialists while </w:t>
      </w:r>
      <w:proofErr w:type="gramStart"/>
      <w:r w:rsidR="005212A9" w:rsidRPr="005212A9">
        <w:rPr>
          <w:rFonts w:eastAsia="Yu Mincho" w:cs="Arial"/>
          <w:lang w:val="en-US"/>
        </w:rPr>
        <w:t>taking into account</w:t>
      </w:r>
      <w:proofErr w:type="gramEnd"/>
      <w:r w:rsidR="005212A9" w:rsidRPr="005212A9">
        <w:rPr>
          <w:rFonts w:eastAsia="Yu Mincho" w:cs="Arial"/>
          <w:lang w:val="en-US"/>
        </w:rPr>
        <w:t xml:space="preserve"> both new recruitment from the education system and migration. In industrial sector, it is estimated that 2/3 of engineers will be missing in the coming decade. Estonian university graduates cover only 1/3 of the industrial industry's need for future managers and specialists. The Estonian start-up sector, which is one of the fastest growing sectors in the Estonian economy, has a strong need and willingness to recruit foreign talent. While the sector employs around 6000 people today, the average annual growth in the number of employees is expected to be around 35%. WIE is currently drafting a new action plan for the years 2026-2030.</w:t>
      </w:r>
    </w:p>
    <w:p w14:paraId="1C873C29" w14:textId="77777777" w:rsidR="00F85CC5" w:rsidRPr="005212A9" w:rsidRDefault="00F85CC5" w:rsidP="000100BE">
      <w:pPr>
        <w:spacing w:after="0" w:line="240" w:lineRule="auto"/>
        <w:ind w:left="357"/>
        <w:contextualSpacing/>
        <w:jc w:val="both"/>
        <w:rPr>
          <w:rFonts w:eastAsia="Yu Mincho" w:cs="Arial"/>
          <w:lang w:val="en-US"/>
        </w:rPr>
      </w:pPr>
    </w:p>
    <w:p w14:paraId="0B39E4C1" w14:textId="15587747" w:rsidR="001B0415" w:rsidRPr="0070590F" w:rsidRDefault="005212A9" w:rsidP="000100BE">
      <w:pPr>
        <w:spacing w:after="0" w:line="240" w:lineRule="auto"/>
        <w:ind w:left="357"/>
        <w:contextualSpacing/>
        <w:jc w:val="both"/>
        <w:rPr>
          <w:rFonts w:eastAsia="Yu Mincho" w:cs="Arial"/>
          <w:lang w:val="en-US"/>
        </w:rPr>
      </w:pPr>
      <w:r w:rsidRPr="005212A9">
        <w:rPr>
          <w:rFonts w:eastAsia="Yu Mincho" w:cs="Arial"/>
          <w:lang w:val="en-US"/>
        </w:rPr>
        <w:t>WIE, together with the Institute of Baltic Studies also conducted a study</w:t>
      </w:r>
      <w:r w:rsidR="006C10E9">
        <w:rPr>
          <w:rStyle w:val="FootnoteReference"/>
          <w:rFonts w:eastAsia="Yu Mincho" w:cs="Arial"/>
          <w:lang w:val="en-US"/>
        </w:rPr>
        <w:footnoteReference w:id="30"/>
      </w:r>
      <w:r w:rsidRPr="005212A9">
        <w:rPr>
          <w:rFonts w:eastAsia="Yu Mincho" w:cs="Arial"/>
          <w:lang w:val="en-US"/>
        </w:rPr>
        <w:t xml:space="preserve"> on the recruitment and need for foreign specialists in the Estonian industrial sector</w:t>
      </w:r>
      <w:r w:rsidR="001B0415">
        <w:rPr>
          <w:rFonts w:eastAsia="Yu Mincho" w:cs="Arial"/>
          <w:lang w:val="en-US"/>
        </w:rPr>
        <w:t xml:space="preserve">. </w:t>
      </w:r>
      <w:r w:rsidRPr="005212A9">
        <w:rPr>
          <w:rFonts w:eastAsia="Yu Mincho" w:cs="Arial"/>
          <w:lang w:val="en-US"/>
        </w:rPr>
        <w:t xml:space="preserve">The </w:t>
      </w:r>
      <w:r w:rsidRPr="005212A9">
        <w:rPr>
          <w:rFonts w:eastAsia="Yu Mincho" w:cs="Arial"/>
          <w:lang w:val="en-US"/>
        </w:rPr>
        <w:lastRenderedPageBreak/>
        <w:t xml:space="preserve">study focused on understanding the readiness of Estonian industrial sector companies (especially in machinery, metal, and electronics sectors) to recruit foreign specialists from abroad, their actual </w:t>
      </w:r>
      <w:proofErr w:type="spellStart"/>
      <w:r w:rsidRPr="005212A9">
        <w:rPr>
          <w:rFonts w:eastAsia="Yu Mincho" w:cs="Arial"/>
          <w:lang w:val="en-US"/>
        </w:rPr>
        <w:t>labour</w:t>
      </w:r>
      <w:proofErr w:type="spellEnd"/>
      <w:r w:rsidRPr="005212A9">
        <w:rPr>
          <w:rFonts w:eastAsia="Yu Mincho" w:cs="Arial"/>
          <w:lang w:val="en-US"/>
        </w:rPr>
        <w:t xml:space="preserve"> needs, and the main challenges related to employing foreign specialists. Based on the findings, industrial sector </w:t>
      </w:r>
      <w:proofErr w:type="gramStart"/>
      <w:r w:rsidRPr="005212A9">
        <w:rPr>
          <w:rFonts w:eastAsia="Yu Mincho" w:cs="Arial"/>
          <w:lang w:val="en-US"/>
        </w:rPr>
        <w:t>is in need of</w:t>
      </w:r>
      <w:proofErr w:type="gramEnd"/>
      <w:r w:rsidRPr="005212A9">
        <w:rPr>
          <w:rFonts w:eastAsia="Yu Mincho" w:cs="Arial"/>
          <w:lang w:val="en-US"/>
        </w:rPr>
        <w:t xml:space="preserve"> technicians and mechatronic engineers, welders, bench operators, software developers etc.</w:t>
      </w:r>
    </w:p>
    <w:p w14:paraId="2A73D018" w14:textId="77777777" w:rsidR="003E013E" w:rsidRPr="003A2D88" w:rsidRDefault="003E013E" w:rsidP="003E013E">
      <w:pPr>
        <w:spacing w:after="120" w:line="240" w:lineRule="atLeast"/>
        <w:ind w:left="720"/>
        <w:contextualSpacing/>
        <w:jc w:val="both"/>
        <w:rPr>
          <w:rFonts w:eastAsia="Calibri" w:cs="Arial"/>
          <w:color w:val="00B0F0"/>
        </w:rPr>
      </w:pPr>
    </w:p>
    <w:p w14:paraId="3802E975" w14:textId="77777777" w:rsidR="003E013E" w:rsidRDefault="003E013E" w:rsidP="003E013E">
      <w:pPr>
        <w:numPr>
          <w:ilvl w:val="0"/>
          <w:numId w:val="2"/>
        </w:numPr>
        <w:spacing w:after="120" w:line="240" w:lineRule="atLeast"/>
        <w:contextualSpacing/>
        <w:jc w:val="both"/>
        <w:rPr>
          <w:rFonts w:eastAsia="Calibri" w:cs="Arial"/>
          <w:color w:val="00B0F0"/>
          <w:lang w:val="en-US"/>
        </w:rPr>
      </w:pPr>
      <w:r w:rsidRPr="003A2D88">
        <w:rPr>
          <w:rFonts w:eastAsia="Calibri" w:cs="Arial"/>
          <w:color w:val="00B0F0"/>
          <w:lang w:val="en-US"/>
        </w:rPr>
        <w:t xml:space="preserve">What are the main national </w:t>
      </w:r>
      <w:proofErr w:type="spellStart"/>
      <w:r w:rsidRPr="003A2D88">
        <w:rPr>
          <w:rFonts w:eastAsia="Calibri" w:cs="Arial"/>
          <w:color w:val="00B0F0"/>
          <w:lang w:val="en-US"/>
        </w:rPr>
        <w:t>labour</w:t>
      </w:r>
      <w:proofErr w:type="spellEnd"/>
      <w:r w:rsidRPr="003A2D88">
        <w:rPr>
          <w:rFonts w:eastAsia="Calibri" w:cs="Arial"/>
          <w:color w:val="00B0F0"/>
          <w:lang w:val="en-US"/>
        </w:rPr>
        <w:t xml:space="preserve"> migration </w:t>
      </w:r>
      <w:r w:rsidRPr="003A2D88">
        <w:rPr>
          <w:rFonts w:eastAsia="Calibri" w:cs="Arial"/>
          <w:b/>
          <w:bCs/>
          <w:color w:val="00B0F0"/>
          <w:lang w:val="en-US"/>
        </w:rPr>
        <w:t>policy instruments</w:t>
      </w:r>
      <w:r w:rsidRPr="003A2D88">
        <w:rPr>
          <w:rFonts w:eastAsia="Calibri" w:cs="Arial"/>
          <w:color w:val="00B0F0"/>
          <w:lang w:val="en-US"/>
        </w:rPr>
        <w:t xml:space="preserve"> in addressing shortages (e.g. </w:t>
      </w:r>
      <w:proofErr w:type="spellStart"/>
      <w:r w:rsidRPr="003A2D88">
        <w:rPr>
          <w:rFonts w:eastAsia="Calibri" w:cs="Arial"/>
          <w:color w:val="00B0F0"/>
          <w:lang w:val="en-US"/>
        </w:rPr>
        <w:t>labour</w:t>
      </w:r>
      <w:proofErr w:type="spellEnd"/>
      <w:r w:rsidRPr="003A2D88">
        <w:rPr>
          <w:rFonts w:eastAsia="Calibri" w:cs="Arial"/>
          <w:color w:val="00B0F0"/>
          <w:lang w:val="en-US"/>
        </w:rPr>
        <w:t xml:space="preserve"> market tests, shortage occupation lists, streamlined procedures) in your country? Please briefly describe them.</w:t>
      </w:r>
    </w:p>
    <w:p w14:paraId="272F2C37" w14:textId="77777777" w:rsidR="00CC047A" w:rsidRDefault="00CC047A" w:rsidP="00CC047A">
      <w:pPr>
        <w:spacing w:after="120" w:line="240" w:lineRule="atLeast"/>
        <w:ind w:left="360"/>
        <w:contextualSpacing/>
        <w:jc w:val="both"/>
        <w:rPr>
          <w:rFonts w:eastAsia="Calibri" w:cs="Arial"/>
          <w:color w:val="00B0F0"/>
          <w:lang w:val="en-US"/>
        </w:rPr>
      </w:pPr>
    </w:p>
    <w:p w14:paraId="12C4CC96" w14:textId="7F5045BF" w:rsidR="00CC047A" w:rsidRDefault="00B06367" w:rsidP="00B06367">
      <w:pPr>
        <w:pStyle w:val="ListParagraph"/>
        <w:numPr>
          <w:ilvl w:val="0"/>
          <w:numId w:val="5"/>
        </w:numPr>
        <w:spacing w:after="120" w:line="240" w:lineRule="atLeast"/>
        <w:jc w:val="both"/>
        <w:rPr>
          <w:rFonts w:eastAsia="Calibri" w:cs="Arial"/>
          <w:lang w:val="en-US"/>
        </w:rPr>
      </w:pPr>
      <w:r>
        <w:rPr>
          <w:rFonts w:eastAsia="Calibri" w:cs="Arial"/>
          <w:lang w:val="en-US"/>
        </w:rPr>
        <w:t xml:space="preserve">EUIF´s permission to hire </w:t>
      </w:r>
      <w:r w:rsidR="00C20A16">
        <w:rPr>
          <w:rFonts w:eastAsia="Calibri" w:cs="Arial"/>
          <w:lang w:val="en-US"/>
        </w:rPr>
        <w:t>a third-country national</w:t>
      </w:r>
      <w:r w:rsidR="002445E2">
        <w:rPr>
          <w:rFonts w:eastAsia="Calibri" w:cs="Arial"/>
          <w:lang w:val="en-US"/>
        </w:rPr>
        <w:t xml:space="preserve"> and exceptions</w:t>
      </w:r>
    </w:p>
    <w:p w14:paraId="7386091F" w14:textId="7FFBC9AC" w:rsidR="005A28BD" w:rsidRDefault="00E82ABC" w:rsidP="005A28BD">
      <w:pPr>
        <w:spacing w:after="120" w:line="240" w:lineRule="atLeast"/>
        <w:ind w:left="360"/>
        <w:jc w:val="both"/>
        <w:rPr>
          <w:rFonts w:eastAsia="Calibri" w:cs="Arial"/>
          <w:lang w:val="en-US"/>
        </w:rPr>
      </w:pPr>
      <w:r>
        <w:rPr>
          <w:rFonts w:eastAsia="Calibri" w:cs="Arial"/>
          <w:lang w:val="en-US"/>
        </w:rPr>
        <w:t>In general,</w:t>
      </w:r>
      <w:r w:rsidR="001A0CF4">
        <w:rPr>
          <w:rFonts w:eastAsia="Calibri" w:cs="Arial"/>
          <w:lang w:val="en-US"/>
        </w:rPr>
        <w:t xml:space="preserve"> </w:t>
      </w:r>
      <w:r w:rsidR="00352B13">
        <w:rPr>
          <w:rFonts w:eastAsia="Calibri" w:cs="Arial"/>
          <w:lang w:val="en-US"/>
        </w:rPr>
        <w:t xml:space="preserve">before a TCN can apply for a residence permit for employment, the employer must have EUIF´s permission to hire </w:t>
      </w:r>
      <w:r w:rsidR="003564D8">
        <w:rPr>
          <w:rFonts w:eastAsia="Calibri" w:cs="Arial"/>
          <w:lang w:val="en-US"/>
        </w:rPr>
        <w:t xml:space="preserve">that </w:t>
      </w:r>
      <w:r w:rsidR="006E6D13">
        <w:rPr>
          <w:rFonts w:eastAsia="Calibri" w:cs="Arial"/>
          <w:lang w:val="en-US"/>
        </w:rPr>
        <w:t>third-country national</w:t>
      </w:r>
      <w:r w:rsidR="00931BD9">
        <w:rPr>
          <w:rFonts w:eastAsia="Calibri" w:cs="Arial"/>
          <w:lang w:val="en-US"/>
        </w:rPr>
        <w:t xml:space="preserve">. </w:t>
      </w:r>
      <w:r w:rsidR="00931BD9" w:rsidRPr="00931BD9">
        <w:rPr>
          <w:rFonts w:eastAsia="Calibri" w:cs="Arial"/>
          <w:lang w:val="en-US"/>
        </w:rPr>
        <w:t xml:space="preserve">Specifications when it is not necessary to apply for </w:t>
      </w:r>
      <w:r w:rsidR="00931BD9">
        <w:rPr>
          <w:rFonts w:eastAsia="Calibri" w:cs="Arial"/>
          <w:lang w:val="en-US"/>
        </w:rPr>
        <w:t xml:space="preserve">that permit </w:t>
      </w:r>
      <w:r w:rsidR="00931BD9" w:rsidRPr="00931BD9">
        <w:rPr>
          <w:rFonts w:eastAsia="Calibri" w:cs="Arial"/>
          <w:lang w:val="en-US"/>
        </w:rPr>
        <w:t>are listed in § 181 of the Aliens Act e.g. for employment as a top specialist/expert/adviser/consultant, employment in a growth company/scale up, for employment as a teacher, accredited journalist, sportsman/coach/referee, employment in a performing arts institution et</w:t>
      </w:r>
      <w:r w:rsidR="005A28BD">
        <w:rPr>
          <w:rFonts w:eastAsia="Calibri" w:cs="Arial"/>
          <w:lang w:val="en-US"/>
        </w:rPr>
        <w:t xml:space="preserve">c. </w:t>
      </w:r>
    </w:p>
    <w:p w14:paraId="5C681465" w14:textId="2F350409" w:rsidR="005A28BD" w:rsidRDefault="00B06367" w:rsidP="003605E7">
      <w:pPr>
        <w:pStyle w:val="ListParagraph"/>
        <w:numPr>
          <w:ilvl w:val="0"/>
          <w:numId w:val="5"/>
        </w:numPr>
        <w:spacing w:after="120" w:line="240" w:lineRule="atLeast"/>
        <w:jc w:val="both"/>
        <w:rPr>
          <w:rFonts w:eastAsia="Calibri" w:cs="Arial"/>
          <w:lang w:val="en-US"/>
        </w:rPr>
      </w:pPr>
      <w:r w:rsidRPr="005A28BD">
        <w:rPr>
          <w:rFonts w:eastAsia="Calibri" w:cs="Arial"/>
          <w:lang w:val="en-US"/>
        </w:rPr>
        <w:t>Salary threshold</w:t>
      </w:r>
      <w:r w:rsidR="002445E2" w:rsidRPr="005A28BD">
        <w:rPr>
          <w:rFonts w:eastAsia="Calibri" w:cs="Arial"/>
          <w:lang w:val="en-US"/>
        </w:rPr>
        <w:t xml:space="preserve"> and exceptions</w:t>
      </w:r>
    </w:p>
    <w:p w14:paraId="1300DCC3" w14:textId="77777777" w:rsidR="00523D00" w:rsidRDefault="00C93DB1" w:rsidP="00523D00">
      <w:pPr>
        <w:spacing w:after="120" w:line="240" w:lineRule="atLeast"/>
        <w:ind w:left="360"/>
        <w:jc w:val="both"/>
        <w:rPr>
          <w:rFonts w:eastAsia="Calibri" w:cs="Arial"/>
          <w:lang w:val="en-US"/>
        </w:rPr>
      </w:pPr>
      <w:r w:rsidRPr="00C93DB1">
        <w:rPr>
          <w:rFonts w:eastAsia="Calibri" w:cs="Arial"/>
          <w:lang w:val="en-US"/>
        </w:rPr>
        <w:t xml:space="preserve">As a general principle, the employer must pay a foreign worker at least the Estonian average salary, both when working on basis of short-term employment and visa, or residence permit. Specific facilitation has been made for top specialist to address </w:t>
      </w:r>
      <w:proofErr w:type="spellStart"/>
      <w:r w:rsidRPr="00C93DB1">
        <w:rPr>
          <w:rFonts w:eastAsia="Calibri" w:cs="Arial"/>
          <w:lang w:val="en-US"/>
        </w:rPr>
        <w:t>labour</w:t>
      </w:r>
      <w:proofErr w:type="spellEnd"/>
      <w:r w:rsidRPr="00C93DB1">
        <w:rPr>
          <w:rFonts w:eastAsia="Calibri" w:cs="Arial"/>
          <w:lang w:val="en-US"/>
        </w:rPr>
        <w:t xml:space="preserve"> shortages and foster the entry of highly skilled migrants. A top specialist must be paid 1,5 times the annual average gross monthly salary (last published by Statistics Estonia). It is deemed, that if the </w:t>
      </w:r>
      <w:proofErr w:type="spellStart"/>
      <w:r w:rsidRPr="00C93DB1">
        <w:rPr>
          <w:rFonts w:eastAsia="Calibri" w:cs="Arial"/>
          <w:lang w:val="en-US"/>
        </w:rPr>
        <w:t>labour</w:t>
      </w:r>
      <w:proofErr w:type="spellEnd"/>
      <w:r w:rsidRPr="00C93DB1">
        <w:rPr>
          <w:rFonts w:eastAsia="Calibri" w:cs="Arial"/>
          <w:lang w:val="en-US"/>
        </w:rPr>
        <w:t xml:space="preserve"> shortage is acute enough, and the employer is willing to pay 1,5 times the average salary, it is justified to apply the exemption from EUIF´s permission requirement and immigration quota.; EU Blue Card holders must be paid 1,24 times the annual average gross monthly salary etc.</w:t>
      </w:r>
    </w:p>
    <w:p w14:paraId="1DD5633F" w14:textId="72A68707" w:rsidR="00523D00" w:rsidRPr="006A67CF" w:rsidRDefault="00523D00" w:rsidP="00523D00">
      <w:pPr>
        <w:spacing w:after="120" w:line="240" w:lineRule="atLeast"/>
        <w:ind w:left="360"/>
        <w:jc w:val="both"/>
        <w:rPr>
          <w:rFonts w:eastAsia="Calibri" w:cs="Arial"/>
          <w:lang w:val="en-US"/>
        </w:rPr>
      </w:pPr>
      <w:r w:rsidRPr="00523D00">
        <w:rPr>
          <w:rFonts w:eastAsia="Calibri" w:cs="Arial"/>
          <w:lang w:val="en-US"/>
        </w:rPr>
        <w:t>Certain exemptions</w:t>
      </w:r>
      <w:r w:rsidR="00877597">
        <w:rPr>
          <w:rStyle w:val="FootnoteReference"/>
          <w:rFonts w:eastAsia="Calibri" w:cs="Arial"/>
          <w:lang w:val="en-US"/>
        </w:rPr>
        <w:footnoteReference w:id="31"/>
      </w:r>
      <w:r w:rsidRPr="00523D00">
        <w:rPr>
          <w:rFonts w:eastAsia="Calibri" w:cs="Arial"/>
          <w:lang w:val="en-US"/>
        </w:rPr>
        <w:t xml:space="preserve"> apply where lower salary thresholds may be allowed</w:t>
      </w:r>
      <w:r w:rsidR="007A6675">
        <w:rPr>
          <w:rFonts w:eastAsia="Calibri" w:cs="Arial"/>
          <w:lang w:val="en-US"/>
        </w:rPr>
        <w:t xml:space="preserve"> </w:t>
      </w:r>
      <w:r w:rsidR="00C946F7">
        <w:rPr>
          <w:rFonts w:eastAsia="Calibri" w:cs="Arial"/>
          <w:lang w:val="en-US"/>
        </w:rPr>
        <w:t>i</w:t>
      </w:r>
      <w:r w:rsidR="00C946F7" w:rsidRPr="00523D00">
        <w:rPr>
          <w:rFonts w:eastAsia="Calibri" w:cs="Arial"/>
          <w:lang w:val="en-US"/>
        </w:rPr>
        <w:t>.e.</w:t>
      </w:r>
      <w:r w:rsidRPr="00523D00">
        <w:rPr>
          <w:rFonts w:eastAsia="Calibri" w:cs="Arial"/>
          <w:lang w:val="en-US"/>
        </w:rPr>
        <w:t xml:space="preserve"> working in startups are excluded from salary requirements; growth companies/scale-ups are allowed to offer salaries to foreign employees that are at least 80% of the average salary in Estonia; those fleeing the war in Ukraine with legal ground to stay in Estonia as well as beneficiaries of temporary protection are required to be paid a salary at least equal to the average annual gross monthly salary of Estonia of the area of activity in which employment is commenced</w:t>
      </w:r>
      <w:r w:rsidR="00CF508F">
        <w:rPr>
          <w:rFonts w:eastAsia="Calibri" w:cs="Arial"/>
          <w:lang w:val="en-US"/>
        </w:rPr>
        <w:t xml:space="preserve"> multiplied with</w:t>
      </w:r>
      <w:r w:rsidR="00D8212E">
        <w:rPr>
          <w:rFonts w:eastAsia="Calibri" w:cs="Arial"/>
          <w:lang w:val="en-US"/>
        </w:rPr>
        <w:t xml:space="preserve"> a coefficient of 0,8</w:t>
      </w:r>
      <w:r w:rsidR="00CF508F">
        <w:rPr>
          <w:rFonts w:eastAsia="Calibri" w:cs="Arial"/>
          <w:lang w:val="en-US"/>
        </w:rPr>
        <w:t xml:space="preserve"> </w:t>
      </w:r>
      <w:r w:rsidRPr="00523D00">
        <w:rPr>
          <w:rFonts w:eastAsia="Calibri" w:cs="Arial"/>
          <w:lang w:val="en-US"/>
        </w:rPr>
        <w:t xml:space="preserve"> (to avoid exploitation) etc.</w:t>
      </w:r>
      <w:r w:rsidR="00C83726">
        <w:rPr>
          <w:rFonts w:eastAsia="Calibri" w:cs="Arial"/>
          <w:lang w:val="en-US"/>
        </w:rPr>
        <w:t xml:space="preserve"> In addition, exemptions apply to </w:t>
      </w:r>
      <w:r w:rsidR="002000FB">
        <w:rPr>
          <w:rFonts w:eastAsia="Calibri" w:cs="Arial"/>
          <w:lang w:val="en-US"/>
        </w:rPr>
        <w:t xml:space="preserve">employment in performing arts institutions, research work and teachers, </w:t>
      </w:r>
      <w:r w:rsidR="003B206A">
        <w:rPr>
          <w:rFonts w:eastAsia="Calibri" w:cs="Arial"/>
          <w:lang w:val="en-US"/>
        </w:rPr>
        <w:t>sportsmen, coaches, employment in youth projects,</w:t>
      </w:r>
      <w:r w:rsidR="006065DF">
        <w:rPr>
          <w:rFonts w:eastAsia="Calibri" w:cs="Arial"/>
          <w:lang w:val="en-US"/>
        </w:rPr>
        <w:t xml:space="preserve"> </w:t>
      </w:r>
      <w:r w:rsidR="006065DF" w:rsidRPr="006065DF">
        <w:rPr>
          <w:rFonts w:eastAsia="Calibri" w:cs="Arial"/>
          <w:lang w:val="en-US"/>
        </w:rPr>
        <w:t>employment as service personnel of a foreign mission</w:t>
      </w:r>
      <w:r w:rsidR="006065DF">
        <w:rPr>
          <w:rFonts w:eastAsia="Calibri" w:cs="Arial"/>
          <w:lang w:val="en-US"/>
        </w:rPr>
        <w:t xml:space="preserve"> etc. (Aliens Act § 107 </w:t>
      </w:r>
      <w:r w:rsidR="006A67CF">
        <w:rPr>
          <w:rFonts w:eastAsia="Calibri" w:cs="Arial"/>
          <w:lang w:val="en-US"/>
        </w:rPr>
        <w:t>(1) 1</w:t>
      </w:r>
      <w:r w:rsidR="006A67CF">
        <w:rPr>
          <w:rFonts w:eastAsia="Calibri" w:cs="Arial"/>
          <w:vertAlign w:val="superscript"/>
          <w:lang w:val="en-US"/>
        </w:rPr>
        <w:t xml:space="preserve">1 </w:t>
      </w:r>
      <w:r w:rsidR="006A67CF">
        <w:rPr>
          <w:rFonts w:eastAsia="Calibri" w:cs="Arial"/>
          <w:lang w:val="en-US"/>
        </w:rPr>
        <w:t>and 1</w:t>
      </w:r>
      <w:r w:rsidR="006A67CF">
        <w:rPr>
          <w:rFonts w:eastAsia="Calibri" w:cs="Arial"/>
          <w:vertAlign w:val="superscript"/>
          <w:lang w:val="en-US"/>
        </w:rPr>
        <w:t>2</w:t>
      </w:r>
      <w:r w:rsidR="006A67CF">
        <w:rPr>
          <w:rFonts w:eastAsia="Calibri" w:cs="Arial"/>
          <w:lang w:val="en-US"/>
        </w:rPr>
        <w:t xml:space="preserve">). </w:t>
      </w:r>
    </w:p>
    <w:p w14:paraId="72479DE6" w14:textId="52B5AE90" w:rsidR="00647AF6" w:rsidRDefault="00420666" w:rsidP="00647AF6">
      <w:pPr>
        <w:pStyle w:val="ListParagraph"/>
        <w:numPr>
          <w:ilvl w:val="0"/>
          <w:numId w:val="5"/>
        </w:numPr>
        <w:spacing w:after="120" w:line="240" w:lineRule="atLeast"/>
        <w:jc w:val="both"/>
        <w:rPr>
          <w:rFonts w:eastAsia="Calibri" w:cs="Arial"/>
          <w:lang w:val="en-US"/>
        </w:rPr>
      </w:pPr>
      <w:r>
        <w:rPr>
          <w:rFonts w:eastAsia="Calibri" w:cs="Arial"/>
          <w:lang w:val="en-US"/>
        </w:rPr>
        <w:t>Immigration quota and exceptions</w:t>
      </w:r>
    </w:p>
    <w:p w14:paraId="2402B6B8" w14:textId="1AFDD405" w:rsidR="00EA5A2F" w:rsidRPr="00EF2EAE" w:rsidRDefault="00647AF6" w:rsidP="00AC6830">
      <w:pPr>
        <w:spacing w:after="120" w:line="240" w:lineRule="atLeast"/>
        <w:ind w:left="360"/>
        <w:jc w:val="both"/>
        <w:rPr>
          <w:rFonts w:eastAsia="Calibri" w:cs="Arial"/>
        </w:rPr>
      </w:pPr>
      <w:r w:rsidRPr="00EF2EAE">
        <w:rPr>
          <w:rFonts w:eastAsia="Calibri" w:cs="Arial"/>
        </w:rPr>
        <w:t xml:space="preserve">In general, labour migration is regulated with the annual immigration quota. Specifications when </w:t>
      </w:r>
      <w:r w:rsidR="00B94729" w:rsidRPr="00EF2EAE">
        <w:rPr>
          <w:rFonts w:eastAsia="Calibri" w:cs="Arial"/>
        </w:rPr>
        <w:t xml:space="preserve">residence permit for employment is not subject to the immigration quota are set in </w:t>
      </w:r>
      <w:r w:rsidR="00F07FC4" w:rsidRPr="00EF2EAE">
        <w:rPr>
          <w:rFonts w:eastAsia="Calibri" w:cs="Arial"/>
        </w:rPr>
        <w:t xml:space="preserve">§ </w:t>
      </w:r>
      <w:r w:rsidR="00DB0837" w:rsidRPr="00EF2EAE">
        <w:rPr>
          <w:rFonts w:eastAsia="Calibri" w:cs="Arial"/>
        </w:rPr>
        <w:t xml:space="preserve">115 </w:t>
      </w:r>
      <w:r w:rsidR="00F07FC4" w:rsidRPr="00EF2EAE">
        <w:rPr>
          <w:rFonts w:eastAsia="Calibri" w:cs="Arial"/>
        </w:rPr>
        <w:t xml:space="preserve">of the Aliens Act e.g. </w:t>
      </w:r>
      <w:r w:rsidR="00E653BA" w:rsidRPr="00EF2EAE">
        <w:rPr>
          <w:rFonts w:eastAsia="Calibri" w:cs="Arial"/>
        </w:rPr>
        <w:t>TCN-s who are granted a residence permit for employment in a professional position in information and communication technology</w:t>
      </w:r>
      <w:r w:rsidR="0043599A" w:rsidRPr="00EF2EAE">
        <w:rPr>
          <w:rFonts w:eastAsia="Calibri" w:cs="Arial"/>
        </w:rPr>
        <w:t>,</w:t>
      </w:r>
      <w:r w:rsidR="00664185" w:rsidRPr="00EF2EAE">
        <w:rPr>
          <w:rFonts w:eastAsia="Calibri" w:cs="Arial"/>
        </w:rPr>
        <w:t xml:space="preserve"> in a start-up </w:t>
      </w:r>
      <w:r w:rsidR="0043599A" w:rsidRPr="00EF2EAE">
        <w:rPr>
          <w:rFonts w:eastAsia="Calibri" w:cs="Arial"/>
        </w:rPr>
        <w:t xml:space="preserve">and/or growth </w:t>
      </w:r>
      <w:r w:rsidR="00664185" w:rsidRPr="00EF2EAE">
        <w:rPr>
          <w:rFonts w:eastAsia="Calibri" w:cs="Arial"/>
        </w:rPr>
        <w:t>company</w:t>
      </w:r>
      <w:r w:rsidR="0043599A" w:rsidRPr="00EF2EAE">
        <w:rPr>
          <w:rFonts w:eastAsia="Calibri" w:cs="Arial"/>
        </w:rPr>
        <w:t>/scale-up, for enterprise as a major investor or in connection with start-up business, to work as a top specialist</w:t>
      </w:r>
      <w:r w:rsidR="00965A19" w:rsidRPr="00EF2EAE">
        <w:rPr>
          <w:rFonts w:eastAsia="Calibri" w:cs="Arial"/>
        </w:rPr>
        <w:t>, for short-term employment</w:t>
      </w:r>
      <w:r w:rsidR="00AC6830" w:rsidRPr="00EF2EAE">
        <w:rPr>
          <w:rFonts w:eastAsia="Calibri" w:cs="Arial"/>
        </w:rPr>
        <w:t xml:space="preserve">; also citizens of the </w:t>
      </w:r>
      <w:r w:rsidR="00EA5A2F" w:rsidRPr="00EA5A2F">
        <w:rPr>
          <w:rFonts w:eastAsia="Calibri" w:cs="Arial"/>
        </w:rPr>
        <w:t xml:space="preserve">USA, the UK, Japan, </w:t>
      </w:r>
      <w:r w:rsidR="00EA5A2F" w:rsidRPr="00EA5A2F">
        <w:rPr>
          <w:rFonts w:eastAsia="Calibri" w:cs="Arial"/>
        </w:rPr>
        <w:lastRenderedPageBreak/>
        <w:t>Switzerland, Norway, Iceland and Liechtenstein</w:t>
      </w:r>
      <w:r w:rsidR="00AC6830" w:rsidRPr="00EF2EAE">
        <w:rPr>
          <w:rFonts w:eastAsia="Calibri" w:cs="Arial"/>
        </w:rPr>
        <w:t xml:space="preserve">; beneficiaries of international protection etc. </w:t>
      </w:r>
    </w:p>
    <w:p w14:paraId="3E7AE288" w14:textId="308F2502" w:rsidR="00B06367" w:rsidRDefault="004757C0" w:rsidP="00B06367">
      <w:pPr>
        <w:pStyle w:val="ListParagraph"/>
        <w:numPr>
          <w:ilvl w:val="0"/>
          <w:numId w:val="5"/>
        </w:numPr>
        <w:spacing w:after="120" w:line="240" w:lineRule="atLeast"/>
        <w:jc w:val="both"/>
        <w:rPr>
          <w:rFonts w:eastAsia="Calibri" w:cs="Arial"/>
          <w:lang w:val="en-US"/>
        </w:rPr>
      </w:pPr>
      <w:r>
        <w:rPr>
          <w:rFonts w:eastAsia="Calibri" w:cs="Arial"/>
          <w:lang w:val="en-US"/>
        </w:rPr>
        <w:t>Streamlined process for startups and scale-ups</w:t>
      </w:r>
    </w:p>
    <w:p w14:paraId="28A03EC6" w14:textId="206612E0" w:rsidR="00632885" w:rsidRPr="00632885" w:rsidRDefault="00697010" w:rsidP="00392583">
      <w:pPr>
        <w:spacing w:after="120" w:line="240" w:lineRule="atLeast"/>
        <w:ind w:left="360"/>
        <w:jc w:val="both"/>
        <w:rPr>
          <w:rFonts w:eastAsia="Calibri" w:cs="Arial"/>
          <w:lang w:val="en-US"/>
        </w:rPr>
      </w:pPr>
      <w:r w:rsidRPr="00CC3A8E">
        <w:rPr>
          <w:rFonts w:eastAsia="Calibri" w:cs="Arial"/>
          <w:lang w:val="en-US"/>
        </w:rPr>
        <w:t>Launched in 2017, the startup visa program was introduced to provide more favorable conditions for entering Estonia for startup founders and employees (employees working in a start-up are not subjected to salary requirements</w:t>
      </w:r>
      <w:r>
        <w:rPr>
          <w:rFonts w:eastAsia="Calibri" w:cs="Arial"/>
          <w:lang w:val="en-US"/>
        </w:rPr>
        <w:t xml:space="preserve">, </w:t>
      </w:r>
      <w:r w:rsidRPr="00392583">
        <w:rPr>
          <w:rFonts w:eastAsia="Calibri" w:cs="Arial"/>
          <w:lang w:val="en-US"/>
        </w:rPr>
        <w:t xml:space="preserve">foreign employees of a </w:t>
      </w:r>
      <w:r>
        <w:rPr>
          <w:rFonts w:eastAsia="Calibri" w:cs="Arial"/>
          <w:lang w:val="en-US"/>
        </w:rPr>
        <w:t>startups</w:t>
      </w:r>
      <w:r w:rsidRPr="00392583">
        <w:rPr>
          <w:rFonts w:eastAsia="Calibri" w:cs="Arial"/>
          <w:lang w:val="en-US"/>
        </w:rPr>
        <w:t xml:space="preserve"> will not be subject to the annual immigration quota</w:t>
      </w:r>
      <w:r w:rsidRPr="00CC3A8E">
        <w:rPr>
          <w:rFonts w:eastAsia="Calibri" w:cs="Arial"/>
          <w:lang w:val="en-US"/>
        </w:rPr>
        <w:t xml:space="preserve">, founders are exempted from the investment requirement that hold for traditional companies etc.). </w:t>
      </w:r>
      <w:r w:rsidR="00CC3A8E" w:rsidRPr="00CC3A8E">
        <w:rPr>
          <w:rFonts w:eastAsia="Calibri" w:cs="Arial"/>
          <w:lang w:val="en-US"/>
        </w:rPr>
        <w:t>The program also aimed to bolster the local ecosystem by attracting international talent.</w:t>
      </w:r>
      <w:r w:rsidR="00902960">
        <w:rPr>
          <w:rFonts w:eastAsia="Calibri" w:cs="Arial"/>
          <w:lang w:val="en-US"/>
        </w:rPr>
        <w:t xml:space="preserve"> Expanded in 2023, </w:t>
      </w:r>
      <w:r w:rsidR="00392583" w:rsidRPr="00392583">
        <w:rPr>
          <w:rFonts w:eastAsia="Calibri" w:cs="Arial"/>
          <w:lang w:val="en-US"/>
        </w:rPr>
        <w:t xml:space="preserve">new incentive for hiring foreign </w:t>
      </w:r>
      <w:proofErr w:type="spellStart"/>
      <w:r w:rsidR="00392583" w:rsidRPr="00392583">
        <w:rPr>
          <w:rFonts w:eastAsia="Calibri" w:cs="Arial"/>
          <w:lang w:val="en-US"/>
        </w:rPr>
        <w:t>labour</w:t>
      </w:r>
      <w:proofErr w:type="spellEnd"/>
      <w:r w:rsidR="00392583" w:rsidRPr="00392583">
        <w:rPr>
          <w:rFonts w:eastAsia="Calibri" w:cs="Arial"/>
          <w:lang w:val="en-US"/>
        </w:rPr>
        <w:t xml:space="preserve"> to a growth company or a scale-up was introduced.</w:t>
      </w:r>
      <w:r w:rsidR="00392583">
        <w:rPr>
          <w:rFonts w:eastAsia="Calibri" w:cs="Arial"/>
          <w:lang w:val="en-US"/>
        </w:rPr>
        <w:t xml:space="preserve"> </w:t>
      </w:r>
      <w:r w:rsidR="00392583" w:rsidRPr="00392583">
        <w:rPr>
          <w:rFonts w:eastAsia="Calibri" w:cs="Arial"/>
          <w:lang w:val="en-US"/>
        </w:rPr>
        <w:t xml:space="preserve">Growth company or a scale-up company is defined as a company registered in Estonia with the purpose to continue developing a business model with high global growth potential, innovative and replicable that shall significantly contribute to the development of the Estonian business environment. Growth companies are allowed to offer salaries to foreign employees that are at least 80% of the average salary in Estonia and residence permits issued to foreign employees of a growth company will not be subject to the annual immigration quota. Until relevant amendment was introduced, Aliens Act stipulated special incentives for hiring foreign </w:t>
      </w:r>
      <w:proofErr w:type="spellStart"/>
      <w:r w:rsidR="00392583" w:rsidRPr="00392583">
        <w:rPr>
          <w:rFonts w:eastAsia="Calibri" w:cs="Arial"/>
          <w:lang w:val="en-US"/>
        </w:rPr>
        <w:t>labour</w:t>
      </w:r>
      <w:proofErr w:type="spellEnd"/>
      <w:r w:rsidR="0099778F">
        <w:rPr>
          <w:rFonts w:eastAsia="Calibri" w:cs="Arial"/>
          <w:lang w:val="en-US"/>
        </w:rPr>
        <w:t xml:space="preserve"> only</w:t>
      </w:r>
      <w:r w:rsidR="00392583" w:rsidRPr="00392583">
        <w:rPr>
          <w:rFonts w:eastAsia="Calibri" w:cs="Arial"/>
          <w:lang w:val="en-US"/>
        </w:rPr>
        <w:t xml:space="preserve"> to start-up companies. At the same time, several innovative and fast-growing start-ups operated in Estonia that had grown out from the start-up phase and who had been in the market for more than 10 years but to whom </w:t>
      </w:r>
      <w:r w:rsidR="007A6E6C" w:rsidRPr="00392583">
        <w:rPr>
          <w:rFonts w:eastAsia="Calibri" w:cs="Arial"/>
          <w:lang w:val="en-US"/>
        </w:rPr>
        <w:t>favorable</w:t>
      </w:r>
      <w:r w:rsidR="00392583" w:rsidRPr="00392583">
        <w:rPr>
          <w:rFonts w:eastAsia="Calibri" w:cs="Arial"/>
          <w:lang w:val="en-US"/>
        </w:rPr>
        <w:t xml:space="preserve"> conditions for recruiting foreign employees no longer applied. Thus, with this amendment technology-based growth companies will have similar benefits for hiring foreign </w:t>
      </w:r>
      <w:proofErr w:type="spellStart"/>
      <w:r w:rsidR="00392583" w:rsidRPr="00392583">
        <w:rPr>
          <w:rFonts w:eastAsia="Calibri" w:cs="Arial"/>
          <w:lang w:val="en-US"/>
        </w:rPr>
        <w:t>labour</w:t>
      </w:r>
      <w:proofErr w:type="spellEnd"/>
      <w:r w:rsidR="00392583" w:rsidRPr="00392583">
        <w:rPr>
          <w:rFonts w:eastAsia="Calibri" w:cs="Arial"/>
          <w:lang w:val="en-US"/>
        </w:rPr>
        <w:t xml:space="preserve"> as is available for start-ups.</w:t>
      </w:r>
    </w:p>
    <w:p w14:paraId="3470CB19" w14:textId="146839E2" w:rsidR="002445E2" w:rsidRDefault="002445E2" w:rsidP="00167183">
      <w:pPr>
        <w:pStyle w:val="ListParagraph"/>
        <w:numPr>
          <w:ilvl w:val="0"/>
          <w:numId w:val="5"/>
        </w:numPr>
        <w:spacing w:after="120" w:line="240" w:lineRule="atLeast"/>
        <w:jc w:val="both"/>
        <w:rPr>
          <w:rFonts w:eastAsia="Calibri" w:cs="Arial"/>
          <w:lang w:val="en-US"/>
        </w:rPr>
      </w:pPr>
      <w:r>
        <w:rPr>
          <w:rFonts w:eastAsia="Calibri" w:cs="Arial"/>
          <w:lang w:val="en-US"/>
        </w:rPr>
        <w:t>Short-term employment and a new residence permit (1+2 scheme</w:t>
      </w:r>
      <w:r w:rsidR="00167183">
        <w:rPr>
          <w:rFonts w:eastAsia="Calibri" w:cs="Arial"/>
          <w:lang w:val="en-US"/>
        </w:rPr>
        <w:t>)</w:t>
      </w:r>
    </w:p>
    <w:p w14:paraId="69B38D2E" w14:textId="575D9A9D" w:rsidR="00CC047A" w:rsidRPr="00412CCB" w:rsidRDefault="007744CA" w:rsidP="00412CCB">
      <w:pPr>
        <w:spacing w:after="120" w:line="240" w:lineRule="atLeast"/>
        <w:ind w:left="360"/>
        <w:jc w:val="both"/>
        <w:rPr>
          <w:rFonts w:eastAsia="Yu Gothic Light" w:cs="Times New Roman"/>
        </w:rPr>
      </w:pPr>
      <w:r w:rsidRPr="007744CA">
        <w:rPr>
          <w:rFonts w:eastAsia="Calibri" w:cs="Arial"/>
          <w:lang w:val="en-US"/>
        </w:rPr>
        <w:t>A new temporary residence permit for short-term employment has been available for application since 2023.</w:t>
      </w:r>
      <w:r w:rsidR="000100BE">
        <w:rPr>
          <w:rFonts w:eastAsia="Calibri" w:cs="Arial"/>
          <w:lang w:val="en-US"/>
        </w:rPr>
        <w:t xml:space="preserve"> </w:t>
      </w:r>
      <w:r w:rsidR="000100BE" w:rsidRPr="007255ED">
        <w:rPr>
          <w:rFonts w:eastAsia="Yu Gothic Light" w:cs="Times New Roman"/>
        </w:rPr>
        <w:t xml:space="preserve">Residence permit for short-term employment </w:t>
      </w:r>
      <w:r w:rsidR="000100BE">
        <w:rPr>
          <w:rFonts w:eastAsia="Yu Gothic Light" w:cs="Times New Roman"/>
        </w:rPr>
        <w:t>allows</w:t>
      </w:r>
      <w:r w:rsidR="000100BE" w:rsidRPr="007255ED">
        <w:rPr>
          <w:rFonts w:eastAsia="Yu Gothic Light" w:cs="Times New Roman"/>
        </w:rPr>
        <w:t xml:space="preserve"> foreigners who have worked in Estonia on a short-term basis for at least nine months to apply for a residence permit that is valid for up to two years (also called a 1+2 scheme).</w:t>
      </w:r>
      <w:r w:rsidR="00E55267">
        <w:rPr>
          <w:rFonts w:eastAsia="Yu Gothic Light" w:cs="Times New Roman"/>
        </w:rPr>
        <w:t xml:space="preserve"> </w:t>
      </w:r>
      <w:r w:rsidR="00E55267" w:rsidRPr="00E55267">
        <w:rPr>
          <w:rFonts w:eastAsia="Yu Gothic Light" w:cs="Times New Roman"/>
        </w:rPr>
        <w:t xml:space="preserve">The employer must meet certain requirements </w:t>
      </w:r>
      <w:proofErr w:type="gramStart"/>
      <w:r w:rsidR="00E55267" w:rsidRPr="00E55267">
        <w:rPr>
          <w:rFonts w:eastAsia="Yu Gothic Light" w:cs="Times New Roman"/>
        </w:rPr>
        <w:t>i</w:t>
      </w:r>
      <w:r w:rsidR="00E55267">
        <w:rPr>
          <w:rFonts w:eastAsia="Yu Gothic Light" w:cs="Times New Roman"/>
        </w:rPr>
        <w:t xml:space="preserve">n </w:t>
      </w:r>
      <w:r w:rsidR="00E55267" w:rsidRPr="00E55267">
        <w:rPr>
          <w:rFonts w:eastAsia="Yu Gothic Light" w:cs="Times New Roman"/>
        </w:rPr>
        <w:t>order for</w:t>
      </w:r>
      <w:proofErr w:type="gramEnd"/>
      <w:r w:rsidR="00E55267" w:rsidRPr="00E55267">
        <w:rPr>
          <w:rFonts w:eastAsia="Yu Gothic Light" w:cs="Times New Roman"/>
        </w:rPr>
        <w:t xml:space="preserve"> the employee to be eligible for this type of residence permit, such as being</w:t>
      </w:r>
      <w:r w:rsidR="00E55267">
        <w:rPr>
          <w:rFonts w:eastAsia="Yu Gothic Light" w:cs="Times New Roman"/>
        </w:rPr>
        <w:t xml:space="preserve"> </w:t>
      </w:r>
      <w:r w:rsidR="00E55267" w:rsidRPr="00E55267">
        <w:rPr>
          <w:rFonts w:eastAsia="Yu Gothic Light" w:cs="Times New Roman"/>
        </w:rPr>
        <w:t>trustworthy and having paid the employee a corresponding salary during the period of</w:t>
      </w:r>
      <w:r w:rsidR="00E55267">
        <w:rPr>
          <w:rFonts w:eastAsia="Yu Gothic Light" w:cs="Times New Roman"/>
        </w:rPr>
        <w:t xml:space="preserve"> </w:t>
      </w:r>
      <w:r w:rsidR="00E55267" w:rsidRPr="00E55267">
        <w:rPr>
          <w:rFonts w:eastAsia="Yu Gothic Light" w:cs="Times New Roman"/>
        </w:rPr>
        <w:t>short-term employment. The residence permit is exempt from the annual immigration</w:t>
      </w:r>
      <w:r w:rsidR="00E55267">
        <w:rPr>
          <w:rFonts w:eastAsia="Yu Gothic Light" w:cs="Times New Roman"/>
        </w:rPr>
        <w:t xml:space="preserve"> </w:t>
      </w:r>
      <w:r w:rsidR="00E55267" w:rsidRPr="00E55267">
        <w:rPr>
          <w:rFonts w:eastAsia="Yu Gothic Light" w:cs="Times New Roman"/>
        </w:rPr>
        <w:t>quota but cannot be extended.</w:t>
      </w:r>
      <w:r w:rsidR="002402EA">
        <w:rPr>
          <w:rFonts w:eastAsia="Yu Gothic Light" w:cs="Times New Roman"/>
        </w:rPr>
        <w:t xml:space="preserve"> This new residence permit was introduced as a response to </w:t>
      </w:r>
      <w:r w:rsidR="00397953">
        <w:rPr>
          <w:rFonts w:eastAsia="Yu Gothic Light" w:cs="Times New Roman"/>
        </w:rPr>
        <w:t xml:space="preserve">the annual immigration quota being easily exhausted (leaving many quota-exempt workers without the possibility to apply for residence permits for employment) and </w:t>
      </w:r>
      <w:r w:rsidR="001A5F41">
        <w:rPr>
          <w:rFonts w:eastAsia="Yu Gothic Light" w:cs="Times New Roman"/>
        </w:rPr>
        <w:t xml:space="preserve">addressing the employers´ concern </w:t>
      </w:r>
      <w:r w:rsidR="00412CCB">
        <w:rPr>
          <w:rFonts w:eastAsia="Yu Gothic Light" w:cs="Times New Roman"/>
        </w:rPr>
        <w:t xml:space="preserve">that </w:t>
      </w:r>
      <w:r w:rsidR="0034501A" w:rsidRPr="0034501A">
        <w:rPr>
          <w:rFonts w:eastAsia="Yu Gothic Light" w:cs="Times New Roman"/>
        </w:rPr>
        <w:t>the actual timeframe for short-term work (365 days within a 455-day period) is disproportionately short, given that recruitment from abroad and on-the-job training are time-consuming processes</w:t>
      </w:r>
      <w:r w:rsidR="00412CCB">
        <w:rPr>
          <w:rFonts w:eastAsia="Yu Gothic Light" w:cs="Times New Roman"/>
        </w:rPr>
        <w:t>.</w:t>
      </w:r>
    </w:p>
    <w:p w14:paraId="6CE3DAC5" w14:textId="77777777" w:rsidR="007C4767" w:rsidRDefault="003E013E" w:rsidP="003E013E">
      <w:pPr>
        <w:numPr>
          <w:ilvl w:val="0"/>
          <w:numId w:val="2"/>
        </w:numPr>
        <w:spacing w:after="120" w:line="240" w:lineRule="atLeast"/>
        <w:contextualSpacing/>
        <w:jc w:val="both"/>
        <w:rPr>
          <w:rFonts w:eastAsia="Calibri" w:cs="Arial"/>
          <w:color w:val="00B0F0"/>
          <w:lang w:val="en-US"/>
        </w:rPr>
      </w:pPr>
      <w:r w:rsidRPr="003A2D88">
        <w:rPr>
          <w:rFonts w:eastAsia="Calibri" w:cs="Arial"/>
          <w:color w:val="00B0F0"/>
          <w:lang w:val="en-US"/>
        </w:rPr>
        <w:t xml:space="preserve">Have there been any </w:t>
      </w:r>
      <w:r w:rsidRPr="003A2D88">
        <w:rPr>
          <w:rFonts w:eastAsia="Calibri" w:cs="Arial"/>
          <w:b/>
          <w:bCs/>
          <w:color w:val="00B0F0"/>
          <w:lang w:val="en-US"/>
        </w:rPr>
        <w:t>legal and/or policy</w:t>
      </w:r>
      <w:r w:rsidRPr="003A2D88">
        <w:rPr>
          <w:rFonts w:eastAsia="Calibri" w:cs="Arial"/>
          <w:color w:val="00B0F0"/>
          <w:lang w:val="en-US"/>
        </w:rPr>
        <w:t xml:space="preserve"> </w:t>
      </w:r>
      <w:r w:rsidRPr="003A2D88">
        <w:rPr>
          <w:rFonts w:eastAsia="Calibri" w:cs="Arial"/>
          <w:b/>
          <w:color w:val="00B0F0"/>
          <w:lang w:val="en-US"/>
        </w:rPr>
        <w:t>changes since 2021</w:t>
      </w:r>
      <w:r w:rsidRPr="003A2D88">
        <w:rPr>
          <w:rFonts w:eastAsia="Calibri" w:cs="Arial"/>
          <w:color w:val="00B0F0"/>
          <w:lang w:val="en-US"/>
        </w:rPr>
        <w:t xml:space="preserve"> to your country’s </w:t>
      </w:r>
      <w:proofErr w:type="spellStart"/>
      <w:r w:rsidRPr="003A2D88">
        <w:rPr>
          <w:rFonts w:eastAsia="Calibri" w:cs="Arial"/>
          <w:color w:val="00B0F0"/>
          <w:lang w:val="en-US"/>
        </w:rPr>
        <w:t>labour</w:t>
      </w:r>
      <w:proofErr w:type="spellEnd"/>
      <w:r w:rsidRPr="003A2D88">
        <w:rPr>
          <w:rFonts w:eastAsia="Calibri" w:cs="Arial"/>
          <w:color w:val="00B0F0"/>
          <w:lang w:val="en-US"/>
        </w:rPr>
        <w:t xml:space="preserve"> migration framework that are related to </w:t>
      </w:r>
      <w:proofErr w:type="spellStart"/>
      <w:r w:rsidRPr="003A2D88">
        <w:rPr>
          <w:rFonts w:eastAsia="Calibri" w:cs="Arial"/>
          <w:color w:val="00B0F0"/>
          <w:lang w:val="en-US"/>
        </w:rPr>
        <w:t>labour</w:t>
      </w:r>
      <w:proofErr w:type="spellEnd"/>
      <w:r w:rsidRPr="003A2D88">
        <w:rPr>
          <w:rFonts w:eastAsia="Calibri" w:cs="Arial"/>
          <w:color w:val="00B0F0"/>
          <w:lang w:val="en-US"/>
        </w:rPr>
        <w:t xml:space="preserve"> shortages? YES/NO? If YES, please highlight the main changes and indicate in which ways these changes were related to </w:t>
      </w:r>
      <w:proofErr w:type="spellStart"/>
      <w:r w:rsidRPr="003A2D88">
        <w:rPr>
          <w:rFonts w:eastAsia="Calibri" w:cs="Arial"/>
          <w:color w:val="00B0F0"/>
          <w:lang w:val="en-US"/>
        </w:rPr>
        <w:t>labour</w:t>
      </w:r>
      <w:proofErr w:type="spellEnd"/>
      <w:r w:rsidRPr="003A2D88">
        <w:rPr>
          <w:rFonts w:eastAsia="Calibri" w:cs="Arial"/>
          <w:color w:val="00B0F0"/>
          <w:lang w:val="en-US"/>
        </w:rPr>
        <w:t xml:space="preserve"> shortages.</w:t>
      </w:r>
      <w:r w:rsidRPr="003A2D88" w:rsidDel="009E192F">
        <w:rPr>
          <w:rFonts w:eastAsia="Calibri" w:cs="Arial"/>
          <w:color w:val="00B0F0"/>
          <w:vertAlign w:val="superscript"/>
          <w:lang w:val="en-US"/>
        </w:rPr>
        <w:t xml:space="preserve"> </w:t>
      </w:r>
      <w:r w:rsidRPr="003A2D88">
        <w:rPr>
          <w:rFonts w:eastAsia="Calibri" w:cs="Arial"/>
          <w:color w:val="00B0F0"/>
          <w:lang w:val="en-US"/>
        </w:rPr>
        <w:t xml:space="preserve"> </w:t>
      </w:r>
    </w:p>
    <w:p w14:paraId="2410AAE3" w14:textId="77777777" w:rsidR="007C4767" w:rsidRDefault="007C4767" w:rsidP="007C4767">
      <w:pPr>
        <w:spacing w:after="120" w:line="240" w:lineRule="atLeast"/>
        <w:ind w:left="360"/>
        <w:contextualSpacing/>
        <w:jc w:val="both"/>
        <w:rPr>
          <w:rFonts w:eastAsia="Calibri" w:cs="Arial"/>
          <w:color w:val="00B0F0"/>
          <w:lang w:val="en-US"/>
        </w:rPr>
      </w:pPr>
    </w:p>
    <w:p w14:paraId="088FBEF0" w14:textId="3A601238" w:rsidR="00215826" w:rsidRPr="003F1C25" w:rsidRDefault="007C4767" w:rsidP="00215826">
      <w:pPr>
        <w:spacing w:after="120" w:line="240" w:lineRule="atLeast"/>
        <w:ind w:left="360"/>
        <w:contextualSpacing/>
        <w:jc w:val="both"/>
        <w:rPr>
          <w:lang w:eastAsia="et-EE"/>
        </w:rPr>
      </w:pPr>
      <w:r w:rsidRPr="007C4767">
        <w:rPr>
          <w:rFonts w:eastAsia="Calibri" w:cs="Arial"/>
          <w:lang w:val="en-US"/>
        </w:rPr>
        <w:t>Yes.</w:t>
      </w:r>
      <w:r w:rsidRPr="007C4767">
        <w:rPr>
          <w:rFonts w:eastAsia="Yu Mincho" w:cs="Arial"/>
          <w:lang w:val="en-US"/>
        </w:rPr>
        <w:t xml:space="preserve"> A wave of amendments to the Aliens Act was introduced in 2022 (some amendments went into force starting from 2023)</w:t>
      </w:r>
      <w:r w:rsidR="00215826">
        <w:rPr>
          <w:rFonts w:eastAsia="Yu Mincho" w:cs="Arial"/>
          <w:lang w:val="en-US"/>
        </w:rPr>
        <w:t xml:space="preserve">. </w:t>
      </w:r>
      <w:r w:rsidR="00215826">
        <w:rPr>
          <w:lang w:eastAsia="et-EE"/>
        </w:rPr>
        <w:t>These amendments were highly welcomed by the employer</w:t>
      </w:r>
      <w:r w:rsidR="005143C2">
        <w:rPr>
          <w:lang w:eastAsia="et-EE"/>
        </w:rPr>
        <w:t>s</w:t>
      </w:r>
      <w:r w:rsidR="00215826">
        <w:rPr>
          <w:lang w:eastAsia="et-EE"/>
        </w:rPr>
        <w:t xml:space="preserve"> and the bill was urged to be passed. </w:t>
      </w:r>
      <w:r w:rsidR="00215826" w:rsidRPr="007C4767">
        <w:rPr>
          <w:rFonts w:eastAsia="Yu Mincho" w:cs="Arial"/>
          <w:lang w:val="en-US"/>
        </w:rPr>
        <w:br/>
      </w:r>
    </w:p>
    <w:p w14:paraId="2F80D565" w14:textId="2E012EA0" w:rsidR="005E519F" w:rsidRDefault="00215826" w:rsidP="007C4767">
      <w:pPr>
        <w:spacing w:after="120" w:line="240" w:lineRule="atLeast"/>
        <w:ind w:left="360"/>
        <w:contextualSpacing/>
        <w:jc w:val="both"/>
        <w:rPr>
          <w:rFonts w:eastAsia="Yu Mincho" w:cs="Arial"/>
          <w:lang w:val="en-US"/>
        </w:rPr>
      </w:pPr>
      <w:r>
        <w:rPr>
          <w:rFonts w:eastAsia="Yu Mincho" w:cs="Arial"/>
          <w:lang w:val="en-US"/>
        </w:rPr>
        <w:t xml:space="preserve">Firstly, </w:t>
      </w:r>
      <w:r w:rsidR="007C4767">
        <w:rPr>
          <w:rFonts w:eastAsia="Yu Mincho" w:cs="Arial"/>
          <w:lang w:val="en-US"/>
        </w:rPr>
        <w:t xml:space="preserve">salary criterion for top specialists was lowered from twice the average to 1,5 times the average annual gross monthly salary, startup program was expanded to </w:t>
      </w:r>
      <w:r w:rsidR="007C4767">
        <w:rPr>
          <w:rFonts w:eastAsia="Yu Mincho" w:cs="Arial"/>
          <w:lang w:val="en-US"/>
        </w:rPr>
        <w:lastRenderedPageBreak/>
        <w:t xml:space="preserve">growth companies/scale-ups and new residence permit for short-term employment was introduced. </w:t>
      </w:r>
      <w:r w:rsidR="008951C8">
        <w:rPr>
          <w:rFonts w:eastAsia="Yu Mincho" w:cs="Arial"/>
          <w:lang w:val="en-US"/>
        </w:rPr>
        <w:t>These amendments addressed</w:t>
      </w:r>
      <w:r w:rsidR="00085AC4">
        <w:rPr>
          <w:rFonts w:eastAsia="Yu Mincho" w:cs="Arial"/>
          <w:lang w:val="en-US"/>
        </w:rPr>
        <w:t xml:space="preserve"> </w:t>
      </w:r>
      <w:r w:rsidR="002328A8">
        <w:rPr>
          <w:rFonts w:eastAsia="Yu Mincho" w:cs="Arial"/>
          <w:lang w:val="en-US"/>
        </w:rPr>
        <w:t xml:space="preserve">both: the need for </w:t>
      </w:r>
      <w:proofErr w:type="gramStart"/>
      <w:r w:rsidR="002328A8">
        <w:rPr>
          <w:rFonts w:eastAsia="Yu Mincho" w:cs="Arial"/>
          <w:lang w:val="en-US"/>
        </w:rPr>
        <w:t>highly-skilled</w:t>
      </w:r>
      <w:proofErr w:type="gramEnd"/>
      <w:r w:rsidR="002328A8">
        <w:rPr>
          <w:rFonts w:eastAsia="Yu Mincho" w:cs="Arial"/>
          <w:lang w:val="en-US"/>
        </w:rPr>
        <w:t xml:space="preserve"> workers in ICT sector</w:t>
      </w:r>
      <w:r w:rsidR="00BC20DC">
        <w:rPr>
          <w:rFonts w:eastAsia="Yu Mincho" w:cs="Arial"/>
          <w:lang w:val="en-US"/>
        </w:rPr>
        <w:t xml:space="preserve"> which is politically and strategically </w:t>
      </w:r>
      <w:r w:rsidR="009517A3">
        <w:rPr>
          <w:rFonts w:eastAsia="Yu Mincho" w:cs="Arial"/>
          <w:lang w:val="en-US"/>
        </w:rPr>
        <w:t>favored</w:t>
      </w:r>
      <w:r w:rsidR="002328A8">
        <w:rPr>
          <w:rFonts w:eastAsia="Yu Mincho" w:cs="Arial"/>
          <w:lang w:val="en-US"/>
        </w:rPr>
        <w:t xml:space="preserve"> as well as</w:t>
      </w:r>
      <w:r w:rsidR="001C42AB">
        <w:rPr>
          <w:rFonts w:eastAsia="Yu Mincho" w:cs="Arial"/>
          <w:lang w:val="en-US"/>
        </w:rPr>
        <w:t xml:space="preserve"> </w:t>
      </w:r>
      <w:r w:rsidR="00BC20DC">
        <w:rPr>
          <w:rFonts w:eastAsia="Yu Mincho" w:cs="Arial"/>
          <w:lang w:val="en-US"/>
        </w:rPr>
        <w:t xml:space="preserve">easing recruitment options for </w:t>
      </w:r>
      <w:r w:rsidR="006B7788">
        <w:rPr>
          <w:rFonts w:eastAsia="Yu Mincho" w:cs="Arial"/>
          <w:lang w:val="en-US"/>
        </w:rPr>
        <w:t>those employers mostly using short-term employment</w:t>
      </w:r>
      <w:r w:rsidR="00E820B0">
        <w:rPr>
          <w:rFonts w:eastAsia="Yu Mincho" w:cs="Arial"/>
          <w:lang w:val="en-US"/>
        </w:rPr>
        <w:t xml:space="preserve"> in other sectors (mainly construction</w:t>
      </w:r>
      <w:r w:rsidR="001C1A77">
        <w:rPr>
          <w:rFonts w:eastAsia="Yu Mincho" w:cs="Arial"/>
          <w:lang w:val="en-US"/>
        </w:rPr>
        <w:t xml:space="preserve">, agriculture and </w:t>
      </w:r>
      <w:r w:rsidR="00300D0A">
        <w:rPr>
          <w:rFonts w:eastAsia="Yu Mincho" w:cs="Arial"/>
          <w:lang w:val="en-US"/>
        </w:rPr>
        <w:t>manufacturing)</w:t>
      </w:r>
      <w:r w:rsidR="006B7788">
        <w:rPr>
          <w:rFonts w:eastAsia="Yu Mincho" w:cs="Arial"/>
          <w:lang w:val="en-US"/>
        </w:rPr>
        <w:t xml:space="preserve">. </w:t>
      </w:r>
    </w:p>
    <w:p w14:paraId="6EF10987" w14:textId="77777777" w:rsidR="005E519F" w:rsidRDefault="005E519F" w:rsidP="007C4767">
      <w:pPr>
        <w:spacing w:after="120" w:line="240" w:lineRule="atLeast"/>
        <w:ind w:left="360"/>
        <w:contextualSpacing/>
        <w:jc w:val="both"/>
        <w:rPr>
          <w:rFonts w:eastAsia="Yu Mincho" w:cs="Arial"/>
          <w:lang w:val="en-US"/>
        </w:rPr>
      </w:pPr>
    </w:p>
    <w:p w14:paraId="501C81A8" w14:textId="76F364C8" w:rsidR="00581E23" w:rsidRDefault="00215826" w:rsidP="00581E23">
      <w:pPr>
        <w:spacing w:after="120" w:line="240" w:lineRule="atLeast"/>
        <w:ind w:left="360"/>
        <w:contextualSpacing/>
        <w:jc w:val="both"/>
        <w:rPr>
          <w:lang w:eastAsia="et-EE"/>
        </w:rPr>
      </w:pPr>
      <w:r>
        <w:rPr>
          <w:rFonts w:eastAsia="Yu Mincho" w:cs="Arial"/>
          <w:lang w:val="en-US"/>
        </w:rPr>
        <w:t>Secondly, a</w:t>
      </w:r>
      <w:r w:rsidR="00F93331">
        <w:rPr>
          <w:rFonts w:eastAsia="Yu Mincho" w:cs="Arial"/>
          <w:lang w:val="en-US"/>
        </w:rPr>
        <w:t xml:space="preserve">nother important amendment </w:t>
      </w:r>
      <w:r w:rsidR="005E519F">
        <w:rPr>
          <w:rFonts w:eastAsia="Yu Mincho" w:cs="Arial"/>
          <w:lang w:val="en-US"/>
        </w:rPr>
        <w:t xml:space="preserve">was aimed at simplifying the </w:t>
      </w:r>
      <w:r w:rsidR="002C0090" w:rsidRPr="008B7C2B">
        <w:rPr>
          <w:lang w:eastAsia="et-EE"/>
        </w:rPr>
        <w:t xml:space="preserve">entry to Estonian labour market for people fleeing from the war in Ukraine </w:t>
      </w:r>
      <w:r w:rsidR="005E519F">
        <w:rPr>
          <w:lang w:eastAsia="et-EE"/>
        </w:rPr>
        <w:t>and those who were already in Estonia but</w:t>
      </w:r>
      <w:r w:rsidR="00144A50">
        <w:rPr>
          <w:lang w:eastAsia="et-EE"/>
        </w:rPr>
        <w:t xml:space="preserve"> were</w:t>
      </w:r>
      <w:r w:rsidR="005E519F">
        <w:rPr>
          <w:lang w:eastAsia="et-EE"/>
        </w:rPr>
        <w:t xml:space="preserve"> unable to return. They were exempted from requirements set for short-term employment</w:t>
      </w:r>
      <w:r w:rsidR="00F23064">
        <w:rPr>
          <w:lang w:eastAsia="et-EE"/>
        </w:rPr>
        <w:t xml:space="preserve"> and a minimum salary requirement was set </w:t>
      </w:r>
      <w:r w:rsidR="00F832E5">
        <w:rPr>
          <w:lang w:eastAsia="et-EE"/>
        </w:rPr>
        <w:t>to</w:t>
      </w:r>
      <w:r w:rsidR="00F23064">
        <w:rPr>
          <w:lang w:eastAsia="et-EE"/>
        </w:rPr>
        <w:t xml:space="preserve"> protect them from </w:t>
      </w:r>
      <w:r w:rsidR="003F1C25">
        <w:rPr>
          <w:lang w:eastAsia="et-EE"/>
        </w:rPr>
        <w:t>possible labour related exploitation (</w:t>
      </w:r>
      <w:r w:rsidR="003F1C25" w:rsidRPr="00B005D7">
        <w:rPr>
          <w:lang w:eastAsia="et-EE"/>
        </w:rPr>
        <w:t>0.8 of the average gross annual salary of the relevant field of activity</w:t>
      </w:r>
      <w:r w:rsidR="003F1C25">
        <w:rPr>
          <w:lang w:eastAsia="et-EE"/>
        </w:rPr>
        <w:t xml:space="preserve"> where employment was commenced).</w:t>
      </w:r>
      <w:r w:rsidR="00B9499F">
        <w:rPr>
          <w:lang w:eastAsia="et-EE"/>
        </w:rPr>
        <w:t xml:space="preserve"> This meant </w:t>
      </w:r>
      <w:r w:rsidR="00581E23" w:rsidRPr="00581E23">
        <w:rPr>
          <w:lang w:eastAsia="et-EE"/>
        </w:rPr>
        <w:t xml:space="preserve">amendments </w:t>
      </w:r>
      <w:r w:rsidR="00581E23">
        <w:rPr>
          <w:lang w:eastAsia="et-EE"/>
        </w:rPr>
        <w:t xml:space="preserve">in the Aliens Act </w:t>
      </w:r>
      <w:r w:rsidR="00581E23" w:rsidRPr="00581E23">
        <w:rPr>
          <w:lang w:eastAsia="et-EE"/>
        </w:rPr>
        <w:t>removed bureaucratic barriers, enabling them to enter the labo</w:t>
      </w:r>
      <w:r w:rsidR="00581E23">
        <w:rPr>
          <w:lang w:eastAsia="et-EE"/>
        </w:rPr>
        <w:t>u</w:t>
      </w:r>
      <w:r w:rsidR="00581E23" w:rsidRPr="00581E23">
        <w:rPr>
          <w:lang w:eastAsia="et-EE"/>
        </w:rPr>
        <w:t>r market more quickly</w:t>
      </w:r>
      <w:r w:rsidR="00E64110">
        <w:rPr>
          <w:lang w:eastAsia="et-EE"/>
        </w:rPr>
        <w:t xml:space="preserve"> and </w:t>
      </w:r>
      <w:r w:rsidR="00E64110" w:rsidRPr="00E64110">
        <w:rPr>
          <w:lang w:eastAsia="et-EE"/>
        </w:rPr>
        <w:t>fill gaps in the workforce, especially in industries with high demand for labo</w:t>
      </w:r>
      <w:r w:rsidR="00E64110">
        <w:rPr>
          <w:lang w:eastAsia="et-EE"/>
        </w:rPr>
        <w:t>u</w:t>
      </w:r>
      <w:r w:rsidR="00E64110" w:rsidRPr="00E64110">
        <w:rPr>
          <w:lang w:eastAsia="et-EE"/>
        </w:rPr>
        <w:t>r</w:t>
      </w:r>
      <w:r w:rsidR="00814832">
        <w:rPr>
          <w:lang w:eastAsia="et-EE"/>
        </w:rPr>
        <w:t xml:space="preserve"> (</w:t>
      </w:r>
      <w:r w:rsidR="000A519F">
        <w:rPr>
          <w:lang w:eastAsia="et-EE"/>
        </w:rPr>
        <w:t xml:space="preserve">almost quarter have been employed in manufacturing sector). </w:t>
      </w:r>
    </w:p>
    <w:p w14:paraId="0710EB86" w14:textId="77777777" w:rsidR="00EF3B58" w:rsidRDefault="00EF3B58" w:rsidP="003F1C25">
      <w:pPr>
        <w:spacing w:after="120" w:line="240" w:lineRule="atLeast"/>
        <w:ind w:left="360"/>
        <w:contextualSpacing/>
        <w:jc w:val="both"/>
        <w:rPr>
          <w:lang w:eastAsia="et-EE"/>
        </w:rPr>
      </w:pPr>
    </w:p>
    <w:p w14:paraId="473C0C77" w14:textId="77777777" w:rsidR="003E013E" w:rsidRPr="003A2D88" w:rsidRDefault="003E013E" w:rsidP="003E013E">
      <w:pPr>
        <w:numPr>
          <w:ilvl w:val="0"/>
          <w:numId w:val="2"/>
        </w:numPr>
        <w:spacing w:after="120" w:line="240" w:lineRule="atLeast"/>
        <w:contextualSpacing/>
        <w:jc w:val="both"/>
        <w:rPr>
          <w:rFonts w:eastAsia="Calibri" w:cs="Arial"/>
          <w:color w:val="00B0F0"/>
          <w:lang w:val="en-US"/>
        </w:rPr>
      </w:pPr>
      <w:r w:rsidRPr="003A2D88">
        <w:rPr>
          <w:rFonts w:eastAsia="Yu Mincho" w:cs="Arial"/>
          <w:color w:val="00B0F0"/>
          <w:lang w:val="en-US"/>
        </w:rPr>
        <w:t xml:space="preserve">Has your Member States designed a </w:t>
      </w:r>
      <w:proofErr w:type="spellStart"/>
      <w:r w:rsidRPr="003A2D88">
        <w:rPr>
          <w:rFonts w:eastAsia="Yu Mincho" w:cs="Arial"/>
          <w:color w:val="00B0F0"/>
          <w:lang w:val="en-US"/>
        </w:rPr>
        <w:t>labour</w:t>
      </w:r>
      <w:proofErr w:type="spellEnd"/>
      <w:r w:rsidRPr="003A2D88">
        <w:rPr>
          <w:rFonts w:eastAsia="Yu Mincho" w:cs="Arial"/>
          <w:color w:val="00B0F0"/>
          <w:lang w:val="en-US"/>
        </w:rPr>
        <w:t xml:space="preserve"> migration policy approach to attract foreign talent? YES/NO. If YES, please d</w:t>
      </w:r>
      <w:r w:rsidRPr="003A2D88" w:rsidDel="006B4D9B">
        <w:rPr>
          <w:rFonts w:eastAsia="Yu Mincho" w:cs="Arial"/>
          <w:color w:val="00B0F0"/>
          <w:lang w:val="en-US"/>
        </w:rPr>
        <w:t>escribe</w:t>
      </w:r>
      <w:r w:rsidRPr="003A2D88">
        <w:rPr>
          <w:rFonts w:eastAsia="Yu Mincho" w:cs="Arial"/>
          <w:color w:val="00B0F0"/>
          <w:lang w:val="en-US"/>
        </w:rPr>
        <w:t xml:space="preserve"> </w:t>
      </w:r>
      <w:r w:rsidRPr="003A2D88" w:rsidDel="006B4D9B">
        <w:rPr>
          <w:rFonts w:eastAsia="Yu Mincho" w:cs="Arial"/>
          <w:color w:val="00B0F0"/>
          <w:lang w:val="en-US"/>
        </w:rPr>
        <w:t>i</w:t>
      </w:r>
      <w:r w:rsidRPr="003A2D88">
        <w:rPr>
          <w:rFonts w:eastAsia="Yu Mincho" w:cs="Arial"/>
          <w:color w:val="00B0F0"/>
          <w:lang w:val="en-US"/>
        </w:rPr>
        <w:t>t by filling out the table below:</w:t>
      </w:r>
    </w:p>
    <w:p w14:paraId="65B719E7" w14:textId="77777777" w:rsidR="003E013E" w:rsidRPr="003E013E" w:rsidRDefault="003E013E" w:rsidP="003E013E">
      <w:pPr>
        <w:spacing w:after="120" w:line="240" w:lineRule="atLeast"/>
        <w:ind w:left="2160"/>
        <w:jc w:val="both"/>
        <w:rPr>
          <w:rFonts w:eastAsia="Calibri" w:cs="Arial"/>
          <w:bCs/>
          <w:lang w:val="en-US"/>
        </w:rPr>
      </w:pPr>
    </w:p>
    <w:tbl>
      <w:tblPr>
        <w:tblStyle w:val="TableGrid8"/>
        <w:tblW w:w="0" w:type="auto"/>
        <w:tblLook w:val="06A0" w:firstRow="1" w:lastRow="0" w:firstColumn="1" w:lastColumn="0" w:noHBand="1" w:noVBand="1"/>
      </w:tblPr>
      <w:tblGrid>
        <w:gridCol w:w="4812"/>
        <w:gridCol w:w="4811"/>
      </w:tblGrid>
      <w:tr w:rsidR="003E013E" w:rsidRPr="003E013E" w14:paraId="58428B19" w14:textId="77777777" w:rsidTr="004A2CB2">
        <w:trPr>
          <w:cnfStyle w:val="100000000000" w:firstRow="1" w:lastRow="0" w:firstColumn="0" w:lastColumn="0" w:oddVBand="0" w:evenVBand="0" w:oddHBand="0" w:evenHBand="0" w:firstRowFirstColumn="0" w:firstRowLastColumn="0" w:lastRowFirstColumn="0" w:lastRowLastColumn="0"/>
          <w:trHeight w:val="300"/>
          <w:tblHeader/>
        </w:trPr>
        <w:tc>
          <w:tcPr>
            <w:tcW w:w="4812" w:type="dxa"/>
          </w:tcPr>
          <w:p w14:paraId="3C69A99B" w14:textId="77777777" w:rsidR="003E013E" w:rsidRPr="003E013E" w:rsidRDefault="003E013E" w:rsidP="003E013E">
            <w:pPr>
              <w:spacing w:after="120" w:line="240" w:lineRule="atLeast"/>
              <w:jc w:val="both"/>
              <w:rPr>
                <w:rFonts w:eastAsia="Calibri" w:cs="Arial"/>
              </w:rPr>
            </w:pPr>
            <w:r w:rsidRPr="003E013E">
              <w:rPr>
                <w:rFonts w:eastAsia="Calibri" w:cs="Arial"/>
              </w:rPr>
              <w:t>What?</w:t>
            </w:r>
          </w:p>
        </w:tc>
        <w:tc>
          <w:tcPr>
            <w:tcW w:w="4811" w:type="dxa"/>
          </w:tcPr>
          <w:p w14:paraId="3C9C6E5C" w14:textId="77777777" w:rsidR="003E013E" w:rsidRPr="003E013E" w:rsidRDefault="003E013E" w:rsidP="003E013E">
            <w:pPr>
              <w:spacing w:after="120" w:line="240" w:lineRule="atLeast"/>
              <w:jc w:val="both"/>
              <w:rPr>
                <w:rFonts w:eastAsia="Calibri" w:cs="Arial"/>
              </w:rPr>
            </w:pPr>
            <w:r w:rsidRPr="003E013E">
              <w:rPr>
                <w:rFonts w:eastAsia="Calibri" w:cs="Arial"/>
              </w:rPr>
              <w:t xml:space="preserve">Yes/No/No information available – </w:t>
            </w:r>
            <w:proofErr w:type="spellStart"/>
            <w:r w:rsidRPr="003E013E">
              <w:rPr>
                <w:rFonts w:eastAsia="Calibri" w:cs="Arial"/>
              </w:rPr>
              <w:t>N.i.a</w:t>
            </w:r>
            <w:proofErr w:type="spellEnd"/>
            <w:r w:rsidRPr="003E013E">
              <w:rPr>
                <w:rFonts w:eastAsia="Calibri" w:cs="Arial"/>
              </w:rPr>
              <w:t>)</w:t>
            </w:r>
          </w:p>
        </w:tc>
      </w:tr>
      <w:tr w:rsidR="003E013E" w:rsidRPr="003E013E" w14:paraId="1E185B97" w14:textId="77777777" w:rsidTr="004A2CB2">
        <w:trPr>
          <w:trHeight w:val="300"/>
        </w:trPr>
        <w:tc>
          <w:tcPr>
            <w:tcW w:w="4812" w:type="dxa"/>
          </w:tcPr>
          <w:p w14:paraId="0BDF2975" w14:textId="77777777" w:rsidR="003E013E" w:rsidRPr="003E013E" w:rsidRDefault="003E013E" w:rsidP="003E013E">
            <w:pPr>
              <w:spacing w:after="120" w:line="240" w:lineRule="atLeast"/>
              <w:jc w:val="both"/>
              <w:rPr>
                <w:rFonts w:eastAsia="Yu Mincho" w:cs="Arial"/>
              </w:rPr>
            </w:pPr>
            <w:r w:rsidRPr="003E013E">
              <w:rPr>
                <w:rFonts w:eastAsia="Yu Mincho" w:cs="Arial"/>
              </w:rPr>
              <w:t xml:space="preserve">Stakeholder involvement in design of policy approach and in implementation (i.e. social partners, private sector, migrant organisations, cross-government coordination, cooperation/exchange with countries of origin). </w:t>
            </w:r>
          </w:p>
        </w:tc>
        <w:tc>
          <w:tcPr>
            <w:tcW w:w="4811" w:type="dxa"/>
          </w:tcPr>
          <w:p w14:paraId="0B462C26" w14:textId="438AE9E5" w:rsidR="003E013E" w:rsidRPr="003E013E" w:rsidRDefault="008F5127" w:rsidP="008F5127">
            <w:pPr>
              <w:spacing w:after="120" w:line="240" w:lineRule="atLeast"/>
              <w:jc w:val="center"/>
              <w:rPr>
                <w:rFonts w:eastAsia="Calibri" w:cs="Arial"/>
              </w:rPr>
            </w:pPr>
            <w:r>
              <w:rPr>
                <w:rFonts w:eastAsia="Calibri" w:cs="Arial"/>
              </w:rPr>
              <w:t>Yes</w:t>
            </w:r>
          </w:p>
        </w:tc>
      </w:tr>
      <w:tr w:rsidR="003E013E" w:rsidRPr="003E013E" w14:paraId="0C57929A" w14:textId="77777777" w:rsidTr="004A2CB2">
        <w:trPr>
          <w:trHeight w:val="300"/>
        </w:trPr>
        <w:tc>
          <w:tcPr>
            <w:tcW w:w="4812" w:type="dxa"/>
          </w:tcPr>
          <w:p w14:paraId="277E62A9" w14:textId="77777777" w:rsidR="003E013E" w:rsidRPr="003E013E" w:rsidRDefault="003E013E" w:rsidP="003E013E">
            <w:pPr>
              <w:spacing w:after="120" w:line="240" w:lineRule="atLeast"/>
              <w:jc w:val="both"/>
              <w:rPr>
                <w:rFonts w:eastAsia="Yu Mincho" w:cs="Arial"/>
              </w:rPr>
            </w:pPr>
            <w:r w:rsidRPr="003E013E">
              <w:rPr>
                <w:rFonts w:eastAsia="Yu Mincho" w:cs="Arial"/>
                <w:i/>
              </w:rPr>
              <w:t xml:space="preserve">If yes, please elaborate how, and if </w:t>
            </w:r>
            <w:r w:rsidRPr="003E013E" w:rsidDel="001A6B13">
              <w:rPr>
                <w:rFonts w:eastAsia="Calibri" w:cs="Arial"/>
                <w:i/>
              </w:rPr>
              <w:t>this is a novel a</w:t>
            </w:r>
            <w:r w:rsidRPr="003E013E" w:rsidDel="00FE28AB">
              <w:rPr>
                <w:rFonts w:eastAsia="Calibri" w:cs="Arial"/>
                <w:i/>
              </w:rPr>
              <w:t>spect i</w:t>
            </w:r>
            <w:r w:rsidRPr="003E013E">
              <w:rPr>
                <w:rFonts w:eastAsia="Calibri" w:cs="Arial"/>
                <w:i/>
              </w:rPr>
              <w:t xml:space="preserve">ntroduced </w:t>
            </w:r>
            <w:r w:rsidRPr="003E013E" w:rsidDel="00FE28AB">
              <w:rPr>
                <w:rFonts w:eastAsia="Calibri" w:cs="Arial"/>
                <w:i/>
              </w:rPr>
              <w:t>in/after 2021</w:t>
            </w:r>
            <w:r w:rsidRPr="003E013E">
              <w:rPr>
                <w:rFonts w:eastAsia="Calibri" w:cs="Arial"/>
                <w:i/>
              </w:rPr>
              <w:t xml:space="preserve">? </w:t>
            </w:r>
            <w:r w:rsidRPr="003E013E">
              <w:rPr>
                <w:rFonts w:eastAsia="Yu Mincho" w:cs="Arial"/>
                <w:i/>
              </w:rPr>
              <w:t>Please also explain here, how stakeholders are involved in implementation (in addition to policy design).</w:t>
            </w:r>
            <w:r w:rsidRPr="003E013E">
              <w:rPr>
                <w:rFonts w:eastAsia="Calibri" w:cs="Arial"/>
                <w:i/>
              </w:rPr>
              <w:t xml:space="preserve"> […]</w:t>
            </w:r>
          </w:p>
        </w:tc>
        <w:tc>
          <w:tcPr>
            <w:tcW w:w="4811" w:type="dxa"/>
          </w:tcPr>
          <w:p w14:paraId="0CF98DA2" w14:textId="05F96611" w:rsidR="004A2CB2" w:rsidRDefault="002A75E9" w:rsidP="003E013E">
            <w:pPr>
              <w:spacing w:after="120" w:line="240" w:lineRule="atLeast"/>
              <w:jc w:val="both"/>
              <w:rPr>
                <w:rFonts w:eastAsia="Calibri" w:cs="Arial"/>
              </w:rPr>
            </w:pPr>
            <w:r w:rsidRPr="002A75E9">
              <w:rPr>
                <w:rFonts w:eastAsia="Calibri" w:cs="Arial"/>
              </w:rPr>
              <w:t xml:space="preserve">Key partners, such as the Estonian Employers' Confederation, the </w:t>
            </w:r>
            <w:r>
              <w:rPr>
                <w:rFonts w:eastAsia="Calibri" w:cs="Arial"/>
              </w:rPr>
              <w:t xml:space="preserve">Confederation of </w:t>
            </w:r>
            <w:r w:rsidRPr="002A75E9">
              <w:rPr>
                <w:rFonts w:eastAsia="Calibri" w:cs="Arial"/>
              </w:rPr>
              <w:t>Trade Union</w:t>
            </w:r>
            <w:r>
              <w:rPr>
                <w:rFonts w:eastAsia="Calibri" w:cs="Arial"/>
              </w:rPr>
              <w:t>s</w:t>
            </w:r>
            <w:r w:rsidRPr="002A75E9">
              <w:rPr>
                <w:rFonts w:eastAsia="Calibri" w:cs="Arial"/>
              </w:rPr>
              <w:t xml:space="preserve">, the Chamber of Commerce and Industry, along with various other relevant professional associations depending on the initiative, are consistently involved in the drafting of migration legislation. Additionally, stakeholders are assured the opportunity to provide their opinions and feedback on migration laws and the procedures of the </w:t>
            </w:r>
            <w:r w:rsidR="0003281E">
              <w:rPr>
                <w:rFonts w:eastAsia="Calibri" w:cs="Arial"/>
              </w:rPr>
              <w:t>Police and Border Guard Board</w:t>
            </w:r>
            <w:r w:rsidRPr="002A75E9">
              <w:rPr>
                <w:rFonts w:eastAsia="Calibri" w:cs="Arial"/>
              </w:rPr>
              <w:t xml:space="preserve"> on a continuous basis, especially when practical issues arise.</w:t>
            </w:r>
          </w:p>
          <w:p w14:paraId="369BA6B7" w14:textId="7546A365" w:rsidR="004A2CB2" w:rsidRPr="003E013E" w:rsidRDefault="004A2CB2" w:rsidP="003E013E">
            <w:pPr>
              <w:spacing w:after="120" w:line="240" w:lineRule="atLeast"/>
              <w:jc w:val="both"/>
              <w:rPr>
                <w:rFonts w:eastAsia="Calibri" w:cs="Arial"/>
              </w:rPr>
            </w:pPr>
            <w:r w:rsidRPr="004A2CB2">
              <w:rPr>
                <w:rFonts w:eastAsia="Calibri" w:cs="Arial"/>
              </w:rPr>
              <w:t>There was also extensive stakeholder involvement during the development of the Internal Security Development Plan 2030 (STAK). Nationwide seminars were held, allowing interested parties from the private sector, third sector, and other relevant groups to participate in setting migration-related goals.</w:t>
            </w:r>
          </w:p>
        </w:tc>
      </w:tr>
      <w:tr w:rsidR="003E013E" w:rsidRPr="003E013E" w14:paraId="4B7DFC8A" w14:textId="77777777" w:rsidTr="004A2CB2">
        <w:trPr>
          <w:trHeight w:val="300"/>
        </w:trPr>
        <w:tc>
          <w:tcPr>
            <w:tcW w:w="4812" w:type="dxa"/>
          </w:tcPr>
          <w:p w14:paraId="169FC270" w14:textId="77777777" w:rsidR="003E013E" w:rsidRPr="003E013E" w:rsidRDefault="003E013E" w:rsidP="003E013E">
            <w:pPr>
              <w:spacing w:after="120" w:line="240" w:lineRule="atLeast"/>
              <w:jc w:val="both"/>
              <w:rPr>
                <w:rFonts w:eastAsia="Yu Mincho" w:cs="Arial"/>
              </w:rPr>
            </w:pPr>
            <w:r w:rsidRPr="003E013E">
              <w:rPr>
                <w:rFonts w:eastAsia="Calibri" w:cs="Arial"/>
              </w:rPr>
              <w:t xml:space="preserve">Assessment of labour shortages (for instance: monitoring of present labour shortages, forecasting/anticipation of future labour shortages, analysis of underlying drivers of shortages in a specific occupation/sector, regional perspectives regarding intra-country </w:t>
            </w:r>
            <w:r w:rsidRPr="003E013E">
              <w:rPr>
                <w:rFonts w:eastAsia="Calibri" w:cs="Arial"/>
              </w:rPr>
              <w:lastRenderedPageBreak/>
              <w:t>differences, gender perspective e.g. regarding labour market segmentation)</w:t>
            </w:r>
          </w:p>
        </w:tc>
        <w:tc>
          <w:tcPr>
            <w:tcW w:w="4811" w:type="dxa"/>
          </w:tcPr>
          <w:p w14:paraId="09F307C6" w14:textId="5AB4FE64" w:rsidR="003E013E" w:rsidRPr="003E013E" w:rsidRDefault="00E52FEB" w:rsidP="00E52FEB">
            <w:pPr>
              <w:spacing w:after="120" w:line="240" w:lineRule="atLeast"/>
              <w:jc w:val="center"/>
              <w:rPr>
                <w:rFonts w:eastAsia="Calibri" w:cs="Arial"/>
              </w:rPr>
            </w:pPr>
            <w:r>
              <w:rPr>
                <w:rFonts w:eastAsia="Calibri" w:cs="Arial"/>
              </w:rPr>
              <w:lastRenderedPageBreak/>
              <w:t>Yes</w:t>
            </w:r>
          </w:p>
        </w:tc>
      </w:tr>
      <w:tr w:rsidR="003E013E" w:rsidRPr="003E013E" w14:paraId="707C1CE6" w14:textId="77777777" w:rsidTr="004A2CB2">
        <w:trPr>
          <w:trHeight w:val="300"/>
        </w:trPr>
        <w:tc>
          <w:tcPr>
            <w:tcW w:w="4812" w:type="dxa"/>
          </w:tcPr>
          <w:p w14:paraId="3B4E0A28" w14:textId="77777777" w:rsidR="003E013E" w:rsidRPr="003E013E" w:rsidRDefault="003E013E" w:rsidP="003E013E">
            <w:pPr>
              <w:spacing w:after="120" w:line="240" w:lineRule="atLeast"/>
              <w:jc w:val="both"/>
              <w:rPr>
                <w:rFonts w:eastAsia="Calibri" w:cs="Arial"/>
                <w:i/>
                <w:iCs/>
              </w:rPr>
            </w:pPr>
            <w:r w:rsidRPr="003E013E">
              <w:rPr>
                <w:rFonts w:eastAsia="Yu Mincho" w:cs="Arial"/>
                <w:i/>
                <w:iCs/>
              </w:rPr>
              <w:t xml:space="preserve">If yes, please elaborate how, and if </w:t>
            </w:r>
            <w:r w:rsidRPr="003E013E" w:rsidDel="001A6B13">
              <w:rPr>
                <w:rFonts w:eastAsia="Calibri" w:cs="Arial"/>
                <w:i/>
                <w:iCs/>
              </w:rPr>
              <w:t>this is a novel a</w:t>
            </w:r>
            <w:r w:rsidRPr="003E013E" w:rsidDel="00FE28AB">
              <w:rPr>
                <w:rFonts w:eastAsia="Calibri" w:cs="Arial"/>
                <w:i/>
                <w:iCs/>
              </w:rPr>
              <w:t>spect i</w:t>
            </w:r>
            <w:r w:rsidRPr="003E013E">
              <w:rPr>
                <w:rFonts w:eastAsia="Calibri" w:cs="Arial"/>
                <w:i/>
                <w:iCs/>
              </w:rPr>
              <w:t xml:space="preserve">ntroduced </w:t>
            </w:r>
            <w:r w:rsidRPr="003E013E" w:rsidDel="00FE28AB">
              <w:rPr>
                <w:rFonts w:eastAsia="Calibri" w:cs="Arial"/>
                <w:i/>
                <w:iCs/>
              </w:rPr>
              <w:t>in/after 2021</w:t>
            </w:r>
            <w:r w:rsidRPr="003E013E">
              <w:rPr>
                <w:rFonts w:eastAsia="Calibri" w:cs="Arial"/>
                <w:i/>
                <w:iCs/>
              </w:rPr>
              <w:t>?</w:t>
            </w:r>
          </w:p>
          <w:p w14:paraId="3BE87A12" w14:textId="77777777" w:rsidR="003E013E" w:rsidRPr="003E013E" w:rsidRDefault="003E013E" w:rsidP="003E013E">
            <w:pPr>
              <w:spacing w:after="120" w:line="240" w:lineRule="atLeast"/>
              <w:jc w:val="both"/>
              <w:rPr>
                <w:rFonts w:eastAsia="Calibri" w:cs="Arial"/>
              </w:rPr>
            </w:pPr>
            <w:r w:rsidRPr="003E013E">
              <w:rPr>
                <w:rFonts w:eastAsia="Calibri" w:cs="Arial"/>
                <w:i/>
                <w:iCs/>
              </w:rPr>
              <w:t>[…]</w:t>
            </w:r>
          </w:p>
        </w:tc>
        <w:tc>
          <w:tcPr>
            <w:tcW w:w="4811" w:type="dxa"/>
          </w:tcPr>
          <w:p w14:paraId="4EAD1136" w14:textId="34558074" w:rsidR="00335557" w:rsidRDefault="0005283D" w:rsidP="003E013E">
            <w:pPr>
              <w:spacing w:after="120" w:line="240" w:lineRule="atLeast"/>
              <w:jc w:val="both"/>
              <w:rPr>
                <w:rFonts w:eastAsia="Calibri" w:cs="Arial"/>
              </w:rPr>
            </w:pPr>
            <w:r w:rsidRPr="0005283D">
              <w:rPr>
                <w:rFonts w:eastAsia="Calibri" w:cs="Arial"/>
              </w:rPr>
              <w:t>Estonia's migration policy is designed to be knowledge-driven and flexible, aligning with the objectives of other policy areas, the country's development needs, and international obligations. To support a data-informed and adaptable approach to immigration, high-quality forecasts and analyses are conducted in key areas such as the labo</w:t>
            </w:r>
            <w:r>
              <w:rPr>
                <w:rFonts w:eastAsia="Calibri" w:cs="Arial"/>
              </w:rPr>
              <w:t>u</w:t>
            </w:r>
            <w:r w:rsidRPr="0005283D">
              <w:rPr>
                <w:rFonts w:eastAsia="Calibri" w:cs="Arial"/>
              </w:rPr>
              <w:t>r market, education, research, and the economy.</w:t>
            </w:r>
          </w:p>
          <w:p w14:paraId="31DEB851" w14:textId="320DD661" w:rsidR="006C63C1" w:rsidRDefault="006C63C1" w:rsidP="003E013E">
            <w:pPr>
              <w:spacing w:after="120" w:line="240" w:lineRule="atLeast"/>
              <w:jc w:val="both"/>
              <w:rPr>
                <w:rFonts w:eastAsia="Calibri" w:cs="Arial"/>
              </w:rPr>
            </w:pPr>
            <w:r w:rsidRPr="006C63C1">
              <w:rPr>
                <w:rFonts w:eastAsia="Calibri" w:cs="Arial"/>
              </w:rPr>
              <w:t xml:space="preserve">In recent years, the </w:t>
            </w:r>
            <w:r>
              <w:rPr>
                <w:rFonts w:eastAsia="Calibri" w:cs="Arial"/>
              </w:rPr>
              <w:t xml:space="preserve">Estonian Qualification Centre </w:t>
            </w:r>
            <w:r w:rsidRPr="006C63C1">
              <w:rPr>
                <w:rFonts w:eastAsia="Calibri" w:cs="Arial"/>
              </w:rPr>
              <w:t>has increasingly focused on incorporating the demand for foreign labo</w:t>
            </w:r>
            <w:r w:rsidR="00A85A30">
              <w:rPr>
                <w:rFonts w:eastAsia="Calibri" w:cs="Arial"/>
              </w:rPr>
              <w:t>u</w:t>
            </w:r>
            <w:r w:rsidRPr="006C63C1">
              <w:rPr>
                <w:rFonts w:eastAsia="Calibri" w:cs="Arial"/>
              </w:rPr>
              <w:t>r into its forecasts and has explored methodologies to enhance this process.</w:t>
            </w:r>
          </w:p>
          <w:p w14:paraId="609FE0B3" w14:textId="6BCE2BF9" w:rsidR="00335557" w:rsidRPr="003E013E" w:rsidRDefault="00335557" w:rsidP="003E013E">
            <w:pPr>
              <w:spacing w:after="120" w:line="240" w:lineRule="atLeast"/>
              <w:jc w:val="both"/>
              <w:rPr>
                <w:rFonts w:eastAsia="Calibri" w:cs="Arial"/>
              </w:rPr>
            </w:pPr>
            <w:r>
              <w:rPr>
                <w:rFonts w:eastAsia="Calibri" w:cs="Arial"/>
              </w:rPr>
              <w:t>In addition, o</w:t>
            </w:r>
            <w:r w:rsidRPr="00335557">
              <w:rPr>
                <w:rFonts w:eastAsia="Calibri" w:cs="Arial"/>
              </w:rPr>
              <w:t>ne of the sub-goals of the Internal Security Development Plan 2030 (STAK) is to compile knowledge-based analyses that serve as input for managing developments in the field of migration.</w:t>
            </w:r>
          </w:p>
        </w:tc>
      </w:tr>
      <w:tr w:rsidR="003E013E" w:rsidRPr="003E013E" w14:paraId="376BF754" w14:textId="77777777" w:rsidTr="004A2CB2">
        <w:trPr>
          <w:trHeight w:val="300"/>
        </w:trPr>
        <w:tc>
          <w:tcPr>
            <w:tcW w:w="4812" w:type="dxa"/>
          </w:tcPr>
          <w:p w14:paraId="646D96A5" w14:textId="77777777" w:rsidR="003E013E" w:rsidRPr="003E013E" w:rsidRDefault="003E013E" w:rsidP="003E013E">
            <w:pPr>
              <w:spacing w:after="120" w:line="240" w:lineRule="atLeast"/>
              <w:jc w:val="both"/>
              <w:rPr>
                <w:rFonts w:eastAsia="Calibri" w:cs="Arial"/>
              </w:rPr>
            </w:pPr>
            <w:r w:rsidRPr="003E013E">
              <w:rPr>
                <w:rFonts w:eastAsia="Yu Mincho" w:cs="Arial"/>
              </w:rPr>
              <w:t>Differentiation between occupational sectors and/or skill levels</w:t>
            </w:r>
          </w:p>
        </w:tc>
        <w:tc>
          <w:tcPr>
            <w:tcW w:w="4811" w:type="dxa"/>
          </w:tcPr>
          <w:p w14:paraId="5B3911C7" w14:textId="59C20C3A" w:rsidR="003E013E" w:rsidRPr="003E013E" w:rsidRDefault="004802C7" w:rsidP="004802C7">
            <w:pPr>
              <w:spacing w:after="120" w:line="240" w:lineRule="atLeast"/>
              <w:jc w:val="center"/>
              <w:rPr>
                <w:rFonts w:eastAsia="Calibri" w:cs="Arial"/>
              </w:rPr>
            </w:pPr>
            <w:r>
              <w:rPr>
                <w:rFonts w:eastAsia="Calibri" w:cs="Arial"/>
              </w:rPr>
              <w:t>Yes</w:t>
            </w:r>
          </w:p>
        </w:tc>
      </w:tr>
      <w:tr w:rsidR="003E013E" w:rsidRPr="003E013E" w14:paraId="18304B2A" w14:textId="77777777" w:rsidTr="004A2CB2">
        <w:trPr>
          <w:trHeight w:val="300"/>
        </w:trPr>
        <w:tc>
          <w:tcPr>
            <w:tcW w:w="4812" w:type="dxa"/>
          </w:tcPr>
          <w:p w14:paraId="43FC2AE8" w14:textId="77777777" w:rsidR="003E013E" w:rsidRPr="003E013E" w:rsidRDefault="003E013E" w:rsidP="003E013E">
            <w:pPr>
              <w:spacing w:after="120" w:line="240" w:lineRule="atLeast"/>
              <w:jc w:val="both"/>
              <w:rPr>
                <w:rFonts w:eastAsia="Calibri" w:cs="Arial"/>
                <w:i/>
                <w:iCs/>
              </w:rPr>
            </w:pPr>
            <w:r w:rsidRPr="003E013E">
              <w:rPr>
                <w:rFonts w:eastAsia="Yu Mincho" w:cs="Arial"/>
                <w:i/>
                <w:iCs/>
              </w:rPr>
              <w:t xml:space="preserve">If yes, please elaborate how, and if </w:t>
            </w:r>
            <w:r w:rsidRPr="003E013E" w:rsidDel="001A6B13">
              <w:rPr>
                <w:rFonts w:eastAsia="Calibri" w:cs="Arial"/>
                <w:i/>
                <w:iCs/>
              </w:rPr>
              <w:t>this is a novel a</w:t>
            </w:r>
            <w:r w:rsidRPr="003E013E" w:rsidDel="00FE28AB">
              <w:rPr>
                <w:rFonts w:eastAsia="Calibri" w:cs="Arial"/>
                <w:i/>
                <w:iCs/>
              </w:rPr>
              <w:t>spect i</w:t>
            </w:r>
            <w:r w:rsidRPr="003E013E">
              <w:rPr>
                <w:rFonts w:eastAsia="Calibri" w:cs="Arial"/>
                <w:i/>
                <w:iCs/>
              </w:rPr>
              <w:t xml:space="preserve">ntroduced </w:t>
            </w:r>
            <w:r w:rsidRPr="003E013E" w:rsidDel="00FE28AB">
              <w:rPr>
                <w:rFonts w:eastAsia="Calibri" w:cs="Arial"/>
                <w:i/>
                <w:iCs/>
              </w:rPr>
              <w:t>in/after 2021</w:t>
            </w:r>
            <w:r w:rsidRPr="003E013E">
              <w:rPr>
                <w:rFonts w:eastAsia="Calibri" w:cs="Arial"/>
                <w:i/>
                <w:iCs/>
              </w:rPr>
              <w:t>?</w:t>
            </w:r>
          </w:p>
          <w:p w14:paraId="3C06D482" w14:textId="77777777" w:rsidR="003E013E" w:rsidRPr="003E013E" w:rsidRDefault="003E013E" w:rsidP="003E013E">
            <w:pPr>
              <w:spacing w:after="120" w:line="240" w:lineRule="atLeast"/>
              <w:ind w:firstLine="425"/>
              <w:jc w:val="both"/>
              <w:rPr>
                <w:rFonts w:eastAsia="Yu Mincho" w:cs="Arial"/>
              </w:rPr>
            </w:pPr>
            <w:r w:rsidRPr="003E013E">
              <w:rPr>
                <w:rFonts w:eastAsia="Calibri" w:cs="Arial"/>
                <w:i/>
                <w:iCs/>
              </w:rPr>
              <w:t>[…]</w:t>
            </w:r>
          </w:p>
        </w:tc>
        <w:tc>
          <w:tcPr>
            <w:tcW w:w="4811" w:type="dxa"/>
          </w:tcPr>
          <w:p w14:paraId="4F1C5552" w14:textId="37BF9FA0" w:rsidR="005241A8" w:rsidRDefault="00EB228F" w:rsidP="003E013E">
            <w:pPr>
              <w:spacing w:after="120" w:line="240" w:lineRule="atLeast"/>
              <w:jc w:val="both"/>
              <w:rPr>
                <w:rFonts w:eastAsia="Calibri" w:cs="Arial"/>
              </w:rPr>
            </w:pPr>
            <w:r w:rsidRPr="00EB228F">
              <w:rPr>
                <w:rFonts w:eastAsia="Calibri" w:cs="Arial"/>
              </w:rPr>
              <w:t xml:space="preserve">The current migration policy has more favourable conditions for ICT and startup sector. Overall, the entry of </w:t>
            </w:r>
            <w:proofErr w:type="gramStart"/>
            <w:r w:rsidRPr="00EB228F">
              <w:rPr>
                <w:rFonts w:eastAsia="Calibri" w:cs="Arial"/>
              </w:rPr>
              <w:t>highly-skilled</w:t>
            </w:r>
            <w:proofErr w:type="gramEnd"/>
            <w:r w:rsidRPr="00EB228F">
              <w:rPr>
                <w:rFonts w:eastAsia="Calibri" w:cs="Arial"/>
              </w:rPr>
              <w:t xml:space="preserve"> migrants is facilitated. This highlights a strong policy focus on attracting highly skilled workers to support particularly technology and innovation as the digital sector is a key driver of Estonia’s development.</w:t>
            </w:r>
          </w:p>
          <w:p w14:paraId="6D134AFA" w14:textId="4CB094EA" w:rsidR="005241A8" w:rsidRPr="003E013E" w:rsidRDefault="005241A8" w:rsidP="003E013E">
            <w:pPr>
              <w:spacing w:after="120" w:line="240" w:lineRule="atLeast"/>
              <w:jc w:val="both"/>
              <w:rPr>
                <w:rFonts w:eastAsia="Calibri" w:cs="Arial"/>
              </w:rPr>
            </w:pPr>
            <w:r w:rsidRPr="005241A8">
              <w:rPr>
                <w:rFonts w:eastAsia="Calibri" w:cs="Arial"/>
              </w:rPr>
              <w:t>Pursuant to the</w:t>
            </w:r>
            <w:r w:rsidRPr="00335557">
              <w:rPr>
                <w:rFonts w:eastAsia="Calibri" w:cs="Arial"/>
              </w:rPr>
              <w:t xml:space="preserve"> Internal Security Development Plan 2030 (STAK)</w:t>
            </w:r>
            <w:r w:rsidRPr="005241A8">
              <w:rPr>
                <w:rFonts w:eastAsia="Calibri" w:cs="Arial"/>
              </w:rPr>
              <w:t>, Estonian migration policy aims to facilitate the admission of foreigners who bring high added value to society and whose stay is in the public interest</w:t>
            </w:r>
            <w:r w:rsidR="00DF491B">
              <w:rPr>
                <w:rFonts w:eastAsia="Calibri" w:cs="Arial"/>
              </w:rPr>
              <w:t>.</w:t>
            </w:r>
          </w:p>
        </w:tc>
      </w:tr>
      <w:tr w:rsidR="003E013E" w:rsidRPr="003E013E" w14:paraId="370486FD" w14:textId="77777777" w:rsidTr="004A2CB2">
        <w:trPr>
          <w:trHeight w:val="300"/>
        </w:trPr>
        <w:tc>
          <w:tcPr>
            <w:tcW w:w="4812" w:type="dxa"/>
          </w:tcPr>
          <w:p w14:paraId="0FC044EE" w14:textId="77777777" w:rsidR="003E013E" w:rsidRPr="003E013E" w:rsidRDefault="003E013E" w:rsidP="003E013E">
            <w:pPr>
              <w:spacing w:after="120" w:line="240" w:lineRule="atLeast"/>
              <w:jc w:val="both"/>
              <w:rPr>
                <w:rFonts w:eastAsia="Calibri" w:cs="Arial"/>
              </w:rPr>
            </w:pPr>
            <w:r w:rsidRPr="003E013E">
              <w:rPr>
                <w:rFonts w:eastAsia="Calibri" w:cs="Arial"/>
              </w:rPr>
              <w:t>Facilitation of recognition of foreign qualifications regarding shortage occupations/sectors</w:t>
            </w:r>
          </w:p>
        </w:tc>
        <w:tc>
          <w:tcPr>
            <w:tcW w:w="4811" w:type="dxa"/>
          </w:tcPr>
          <w:p w14:paraId="5E211A8D" w14:textId="220070AF" w:rsidR="003E013E" w:rsidRPr="003E013E" w:rsidRDefault="000600EE" w:rsidP="00026953">
            <w:pPr>
              <w:spacing w:after="120" w:line="240" w:lineRule="atLeast"/>
              <w:jc w:val="center"/>
              <w:rPr>
                <w:rFonts w:eastAsia="Calibri" w:cs="Arial"/>
              </w:rPr>
            </w:pPr>
            <w:r>
              <w:rPr>
                <w:rFonts w:eastAsia="Calibri" w:cs="Arial"/>
              </w:rPr>
              <w:t>No</w:t>
            </w:r>
          </w:p>
        </w:tc>
      </w:tr>
      <w:tr w:rsidR="003E013E" w:rsidRPr="003E013E" w14:paraId="7235DE6E" w14:textId="77777777" w:rsidTr="004A2CB2">
        <w:trPr>
          <w:trHeight w:val="300"/>
        </w:trPr>
        <w:tc>
          <w:tcPr>
            <w:tcW w:w="4812" w:type="dxa"/>
          </w:tcPr>
          <w:p w14:paraId="43BB63BD" w14:textId="77777777" w:rsidR="003E013E" w:rsidRPr="003E013E" w:rsidRDefault="003E013E" w:rsidP="003E013E">
            <w:pPr>
              <w:spacing w:after="120" w:line="240" w:lineRule="atLeast"/>
              <w:jc w:val="both"/>
              <w:rPr>
                <w:rFonts w:eastAsia="Calibri" w:cs="Arial"/>
                <w:i/>
                <w:iCs/>
              </w:rPr>
            </w:pPr>
            <w:r w:rsidRPr="003E013E">
              <w:rPr>
                <w:rFonts w:eastAsia="Yu Mincho" w:cs="Arial"/>
                <w:i/>
                <w:iCs/>
              </w:rPr>
              <w:t xml:space="preserve">If yes, please elaborate how, and if </w:t>
            </w:r>
            <w:r w:rsidRPr="003E013E" w:rsidDel="001A6B13">
              <w:rPr>
                <w:rFonts w:eastAsia="Calibri" w:cs="Arial"/>
                <w:i/>
                <w:iCs/>
              </w:rPr>
              <w:t>this is a novel a</w:t>
            </w:r>
            <w:r w:rsidRPr="003E013E" w:rsidDel="00FE28AB">
              <w:rPr>
                <w:rFonts w:eastAsia="Calibri" w:cs="Arial"/>
                <w:i/>
                <w:iCs/>
              </w:rPr>
              <w:t>spect i</w:t>
            </w:r>
            <w:r w:rsidRPr="003E013E">
              <w:rPr>
                <w:rFonts w:eastAsia="Calibri" w:cs="Arial"/>
                <w:i/>
                <w:iCs/>
              </w:rPr>
              <w:t xml:space="preserve">ntroduced </w:t>
            </w:r>
            <w:r w:rsidRPr="003E013E" w:rsidDel="00FE28AB">
              <w:rPr>
                <w:rFonts w:eastAsia="Calibri" w:cs="Arial"/>
                <w:i/>
                <w:iCs/>
              </w:rPr>
              <w:t>in/after 2021</w:t>
            </w:r>
            <w:r w:rsidRPr="003E013E">
              <w:rPr>
                <w:rFonts w:eastAsia="Calibri" w:cs="Arial"/>
                <w:i/>
                <w:iCs/>
              </w:rPr>
              <w:t>?</w:t>
            </w:r>
          </w:p>
          <w:p w14:paraId="06EE1C9C" w14:textId="77777777" w:rsidR="003E013E" w:rsidRPr="003E013E" w:rsidRDefault="003E013E" w:rsidP="003E013E">
            <w:pPr>
              <w:spacing w:after="120" w:line="240" w:lineRule="atLeast"/>
              <w:jc w:val="both"/>
              <w:rPr>
                <w:rFonts w:eastAsia="Calibri" w:cs="Arial"/>
              </w:rPr>
            </w:pPr>
            <w:r w:rsidRPr="003E013E">
              <w:rPr>
                <w:rFonts w:eastAsia="Calibri" w:cs="Arial"/>
                <w:i/>
                <w:iCs/>
              </w:rPr>
              <w:t>[…]</w:t>
            </w:r>
          </w:p>
        </w:tc>
        <w:tc>
          <w:tcPr>
            <w:tcW w:w="4811" w:type="dxa"/>
          </w:tcPr>
          <w:p w14:paraId="77CC4311" w14:textId="77777777" w:rsidR="003E013E" w:rsidRPr="003E013E" w:rsidRDefault="003E013E" w:rsidP="003E013E">
            <w:pPr>
              <w:spacing w:after="120" w:line="240" w:lineRule="atLeast"/>
              <w:jc w:val="both"/>
              <w:rPr>
                <w:rFonts w:eastAsia="Calibri" w:cs="Arial"/>
              </w:rPr>
            </w:pPr>
          </w:p>
        </w:tc>
      </w:tr>
      <w:tr w:rsidR="003E013E" w:rsidRPr="003E013E" w14:paraId="346E10E0" w14:textId="77777777" w:rsidTr="004A2CB2">
        <w:trPr>
          <w:trHeight w:val="300"/>
        </w:trPr>
        <w:tc>
          <w:tcPr>
            <w:tcW w:w="4812" w:type="dxa"/>
          </w:tcPr>
          <w:p w14:paraId="17A31A86" w14:textId="77777777" w:rsidR="003E013E" w:rsidRPr="003E013E" w:rsidRDefault="003E013E" w:rsidP="003E013E">
            <w:pPr>
              <w:spacing w:after="120" w:line="240" w:lineRule="atLeast"/>
              <w:jc w:val="both"/>
              <w:rPr>
                <w:rFonts w:eastAsia="Yu Mincho" w:cs="Arial"/>
                <w:i/>
                <w:iCs/>
              </w:rPr>
            </w:pPr>
            <w:r w:rsidRPr="003E013E">
              <w:rPr>
                <w:rFonts w:eastAsia="Calibri" w:cs="Arial"/>
              </w:rPr>
              <w:t>Measures to prevent to prevent/mitigate brain drain in countries of origin</w:t>
            </w:r>
          </w:p>
        </w:tc>
        <w:tc>
          <w:tcPr>
            <w:tcW w:w="4811" w:type="dxa"/>
          </w:tcPr>
          <w:p w14:paraId="673D4432" w14:textId="59A45121" w:rsidR="003E013E" w:rsidRPr="003E013E" w:rsidRDefault="000600EE" w:rsidP="000600EE">
            <w:pPr>
              <w:spacing w:after="120" w:line="240" w:lineRule="atLeast"/>
              <w:jc w:val="center"/>
              <w:rPr>
                <w:rFonts w:eastAsia="Calibri" w:cs="Arial"/>
              </w:rPr>
            </w:pPr>
            <w:r>
              <w:rPr>
                <w:rFonts w:eastAsia="Calibri" w:cs="Arial"/>
              </w:rPr>
              <w:t>No</w:t>
            </w:r>
          </w:p>
        </w:tc>
      </w:tr>
      <w:tr w:rsidR="003E013E" w:rsidRPr="003E013E" w14:paraId="7C7CF13D" w14:textId="77777777" w:rsidTr="004A2CB2">
        <w:trPr>
          <w:trHeight w:val="300"/>
        </w:trPr>
        <w:tc>
          <w:tcPr>
            <w:tcW w:w="4812" w:type="dxa"/>
          </w:tcPr>
          <w:p w14:paraId="7D8A2BA0" w14:textId="77777777" w:rsidR="003E013E" w:rsidRPr="003E013E" w:rsidRDefault="003E013E" w:rsidP="003E013E">
            <w:pPr>
              <w:spacing w:after="120" w:line="240" w:lineRule="atLeast"/>
              <w:jc w:val="both"/>
              <w:rPr>
                <w:rFonts w:eastAsia="Calibri" w:cs="Arial"/>
                <w:i/>
                <w:iCs/>
              </w:rPr>
            </w:pPr>
            <w:r w:rsidRPr="003E013E">
              <w:rPr>
                <w:rFonts w:eastAsia="Yu Mincho" w:cs="Arial"/>
                <w:i/>
                <w:iCs/>
              </w:rPr>
              <w:t xml:space="preserve">If yes, please elaborate how, and if </w:t>
            </w:r>
            <w:r w:rsidRPr="003E013E" w:rsidDel="001A6B13">
              <w:rPr>
                <w:rFonts w:eastAsia="Calibri" w:cs="Arial"/>
                <w:i/>
                <w:iCs/>
              </w:rPr>
              <w:t>this is a novel a</w:t>
            </w:r>
            <w:r w:rsidRPr="003E013E" w:rsidDel="00FE28AB">
              <w:rPr>
                <w:rFonts w:eastAsia="Calibri" w:cs="Arial"/>
                <w:i/>
                <w:iCs/>
              </w:rPr>
              <w:t>spect i</w:t>
            </w:r>
            <w:r w:rsidRPr="003E013E">
              <w:rPr>
                <w:rFonts w:eastAsia="Calibri" w:cs="Arial"/>
                <w:i/>
                <w:iCs/>
              </w:rPr>
              <w:t xml:space="preserve">ntroduced </w:t>
            </w:r>
            <w:r w:rsidRPr="003E013E" w:rsidDel="00FE28AB">
              <w:rPr>
                <w:rFonts w:eastAsia="Calibri" w:cs="Arial"/>
                <w:i/>
                <w:iCs/>
              </w:rPr>
              <w:t>in/after 2021</w:t>
            </w:r>
            <w:r w:rsidRPr="003E013E">
              <w:rPr>
                <w:rFonts w:eastAsia="Calibri" w:cs="Arial"/>
                <w:i/>
                <w:iCs/>
              </w:rPr>
              <w:t>?</w:t>
            </w:r>
          </w:p>
          <w:p w14:paraId="38B8998E" w14:textId="77777777" w:rsidR="003E013E" w:rsidRPr="003E013E" w:rsidRDefault="003E013E" w:rsidP="003E013E">
            <w:pPr>
              <w:spacing w:after="120" w:line="240" w:lineRule="atLeast"/>
              <w:jc w:val="both"/>
              <w:rPr>
                <w:rFonts w:eastAsia="Calibri" w:cs="Arial"/>
              </w:rPr>
            </w:pPr>
            <w:r w:rsidRPr="003E013E">
              <w:rPr>
                <w:rFonts w:eastAsia="Calibri" w:cs="Arial"/>
                <w:i/>
                <w:iCs/>
              </w:rPr>
              <w:t>[…]</w:t>
            </w:r>
          </w:p>
        </w:tc>
        <w:tc>
          <w:tcPr>
            <w:tcW w:w="4811" w:type="dxa"/>
          </w:tcPr>
          <w:p w14:paraId="1CE79CF4" w14:textId="77777777" w:rsidR="003E013E" w:rsidRPr="003E013E" w:rsidRDefault="003E013E" w:rsidP="003E013E">
            <w:pPr>
              <w:spacing w:after="120" w:line="240" w:lineRule="atLeast"/>
              <w:jc w:val="both"/>
              <w:rPr>
                <w:rFonts w:eastAsia="Calibri" w:cs="Arial"/>
              </w:rPr>
            </w:pPr>
          </w:p>
        </w:tc>
      </w:tr>
      <w:tr w:rsidR="003E013E" w:rsidRPr="003E013E" w14:paraId="626AEF19" w14:textId="77777777" w:rsidTr="004A2CB2">
        <w:trPr>
          <w:trHeight w:val="300"/>
        </w:trPr>
        <w:tc>
          <w:tcPr>
            <w:tcW w:w="4812" w:type="dxa"/>
          </w:tcPr>
          <w:p w14:paraId="603F9EA1" w14:textId="77777777" w:rsidR="003E013E" w:rsidRPr="003E013E" w:rsidRDefault="003E013E" w:rsidP="003E013E">
            <w:pPr>
              <w:tabs>
                <w:tab w:val="left" w:pos="720"/>
              </w:tabs>
              <w:spacing w:after="120" w:line="240" w:lineRule="atLeast"/>
              <w:jc w:val="both"/>
              <w:rPr>
                <w:rFonts w:eastAsia="Calibri" w:cs="Arial"/>
              </w:rPr>
            </w:pPr>
            <w:r w:rsidRPr="003E013E">
              <w:rPr>
                <w:rFonts w:eastAsia="Calibri" w:cs="Arial"/>
              </w:rPr>
              <w:lastRenderedPageBreak/>
              <w:t>Safeguards to protect (vulnerable) migrant workers to counterbalance policy measures that expedite/facilitate admission of workers in shortage occupations/sectors</w:t>
            </w:r>
            <w:r w:rsidRPr="003E013E">
              <w:rPr>
                <w:rFonts w:eastAsia="Calibri" w:cs="Arial"/>
                <w:vertAlign w:val="superscript"/>
              </w:rPr>
              <w:footnoteReference w:id="32"/>
            </w:r>
          </w:p>
        </w:tc>
        <w:tc>
          <w:tcPr>
            <w:tcW w:w="4811" w:type="dxa"/>
          </w:tcPr>
          <w:p w14:paraId="03B56EDE" w14:textId="54E111DE" w:rsidR="003E013E" w:rsidRPr="003E013E" w:rsidRDefault="00AC1740" w:rsidP="00AC1740">
            <w:pPr>
              <w:spacing w:after="120" w:line="240" w:lineRule="atLeast"/>
              <w:jc w:val="center"/>
              <w:rPr>
                <w:rFonts w:eastAsia="Calibri" w:cs="Arial"/>
              </w:rPr>
            </w:pPr>
            <w:r>
              <w:rPr>
                <w:rFonts w:eastAsia="Calibri" w:cs="Arial"/>
              </w:rPr>
              <w:t>Yes</w:t>
            </w:r>
          </w:p>
        </w:tc>
      </w:tr>
      <w:tr w:rsidR="003E013E" w:rsidRPr="003E013E" w14:paraId="299A86B2" w14:textId="77777777" w:rsidTr="004A2CB2">
        <w:trPr>
          <w:trHeight w:val="300"/>
        </w:trPr>
        <w:tc>
          <w:tcPr>
            <w:tcW w:w="4812" w:type="dxa"/>
          </w:tcPr>
          <w:p w14:paraId="3B63719E" w14:textId="77777777" w:rsidR="003E013E" w:rsidRPr="003E013E" w:rsidRDefault="003E013E" w:rsidP="003E013E">
            <w:pPr>
              <w:spacing w:after="120" w:line="240" w:lineRule="atLeast"/>
              <w:jc w:val="both"/>
              <w:rPr>
                <w:rFonts w:eastAsia="Calibri" w:cs="Arial"/>
                <w:i/>
                <w:iCs/>
              </w:rPr>
            </w:pPr>
            <w:r w:rsidRPr="003E013E">
              <w:rPr>
                <w:rFonts w:eastAsia="Yu Mincho" w:cs="Arial"/>
                <w:i/>
                <w:iCs/>
              </w:rPr>
              <w:t xml:space="preserve">If yes, please elaborate how, and if </w:t>
            </w:r>
            <w:r w:rsidRPr="003E013E" w:rsidDel="001A6B13">
              <w:rPr>
                <w:rFonts w:eastAsia="Calibri" w:cs="Arial"/>
                <w:i/>
                <w:iCs/>
              </w:rPr>
              <w:t>this is a novel a</w:t>
            </w:r>
            <w:r w:rsidRPr="003E013E" w:rsidDel="00FE28AB">
              <w:rPr>
                <w:rFonts w:eastAsia="Calibri" w:cs="Arial"/>
                <w:i/>
                <w:iCs/>
              </w:rPr>
              <w:t>spect i</w:t>
            </w:r>
            <w:r w:rsidRPr="003E013E">
              <w:rPr>
                <w:rFonts w:eastAsia="Calibri" w:cs="Arial"/>
                <w:i/>
                <w:iCs/>
              </w:rPr>
              <w:t xml:space="preserve">ntroduced </w:t>
            </w:r>
            <w:r w:rsidRPr="003E013E" w:rsidDel="00FE28AB">
              <w:rPr>
                <w:rFonts w:eastAsia="Calibri" w:cs="Arial"/>
                <w:i/>
                <w:iCs/>
              </w:rPr>
              <w:t>in/after 2021</w:t>
            </w:r>
            <w:r w:rsidRPr="003E013E">
              <w:rPr>
                <w:rFonts w:eastAsia="Calibri" w:cs="Arial"/>
                <w:i/>
                <w:iCs/>
              </w:rPr>
              <w:t>?</w:t>
            </w:r>
          </w:p>
          <w:p w14:paraId="710A8493" w14:textId="77777777" w:rsidR="003E013E" w:rsidRPr="003E013E" w:rsidRDefault="003E013E" w:rsidP="003E013E">
            <w:pPr>
              <w:tabs>
                <w:tab w:val="left" w:pos="720"/>
              </w:tabs>
              <w:spacing w:after="120" w:line="240" w:lineRule="atLeast"/>
              <w:jc w:val="both"/>
              <w:rPr>
                <w:rFonts w:eastAsia="Calibri" w:cs="Arial"/>
              </w:rPr>
            </w:pPr>
            <w:r w:rsidRPr="003E013E">
              <w:rPr>
                <w:rFonts w:eastAsia="Calibri" w:cs="Arial"/>
                <w:i/>
                <w:iCs/>
              </w:rPr>
              <w:t>[…]</w:t>
            </w:r>
          </w:p>
        </w:tc>
        <w:tc>
          <w:tcPr>
            <w:tcW w:w="4811" w:type="dxa"/>
          </w:tcPr>
          <w:p w14:paraId="42E9A6AB" w14:textId="77777777" w:rsidR="003E013E" w:rsidRDefault="003C7BD2" w:rsidP="003E013E">
            <w:pPr>
              <w:spacing w:after="120" w:line="240" w:lineRule="atLeast"/>
              <w:jc w:val="both"/>
              <w:rPr>
                <w:rFonts w:eastAsia="Calibri" w:cs="Arial"/>
              </w:rPr>
            </w:pPr>
            <w:r w:rsidRPr="003C7BD2">
              <w:rPr>
                <w:rFonts w:eastAsia="Calibri" w:cs="Arial"/>
              </w:rPr>
              <w:t xml:space="preserve">In combination with the increased demand for foreign labour, the number of illegal employment cases and tax evasion cases has also risen. </w:t>
            </w:r>
            <w:r w:rsidR="00281E15" w:rsidRPr="003C7BD2">
              <w:rPr>
                <w:rFonts w:eastAsia="Calibri" w:cs="Arial"/>
              </w:rPr>
              <w:t>To</w:t>
            </w:r>
            <w:r w:rsidRPr="003C7BD2">
              <w:rPr>
                <w:rFonts w:eastAsia="Calibri" w:cs="Arial"/>
              </w:rPr>
              <w:t xml:space="preserve"> prevent illegal employment more efficiently, the state implements an action plan</w:t>
            </w:r>
            <w:r>
              <w:rPr>
                <w:rFonts w:eastAsia="Calibri" w:cs="Arial"/>
              </w:rPr>
              <w:t xml:space="preserve"> for preventing </w:t>
            </w:r>
            <w:r w:rsidR="00E82727">
              <w:rPr>
                <w:rFonts w:eastAsia="Calibri" w:cs="Arial"/>
              </w:rPr>
              <w:t>illegal employment</w:t>
            </w:r>
            <w:r w:rsidR="00E82727">
              <w:rPr>
                <w:rStyle w:val="FootnoteReference"/>
                <w:rFonts w:eastAsia="Calibri" w:cs="Arial"/>
              </w:rPr>
              <w:footnoteReference w:id="33"/>
            </w:r>
            <w:r w:rsidR="00CB1A1E">
              <w:rPr>
                <w:rFonts w:eastAsia="Calibri" w:cs="Arial"/>
              </w:rPr>
              <w:t xml:space="preserve">. </w:t>
            </w:r>
          </w:p>
          <w:p w14:paraId="39D21897" w14:textId="076F7259" w:rsidR="005E7A13" w:rsidRDefault="00487513" w:rsidP="008351A4">
            <w:pPr>
              <w:spacing w:after="120" w:line="240" w:lineRule="atLeast"/>
              <w:jc w:val="both"/>
              <w:rPr>
                <w:rFonts w:eastAsia="Calibri" w:cs="Arial"/>
              </w:rPr>
            </w:pPr>
            <w:r>
              <w:rPr>
                <w:rFonts w:eastAsia="Calibri" w:cs="Arial"/>
              </w:rPr>
              <w:t xml:space="preserve">In addition, </w:t>
            </w:r>
            <w:r w:rsidRPr="00487513">
              <w:rPr>
                <w:rFonts w:eastAsia="Calibri" w:cs="Arial"/>
              </w:rPr>
              <w:t>Violence prevention agreemen</w:t>
            </w:r>
            <w:r>
              <w:rPr>
                <w:rFonts w:eastAsia="Calibri" w:cs="Arial"/>
              </w:rPr>
              <w:t>t</w:t>
            </w:r>
            <w:r w:rsidR="00A034A3">
              <w:rPr>
                <w:rStyle w:val="FootnoteReference"/>
                <w:rFonts w:eastAsia="Calibri" w:cs="Arial"/>
              </w:rPr>
              <w:footnoteReference w:id="34"/>
            </w:r>
            <w:r w:rsidRPr="00487513">
              <w:rPr>
                <w:rFonts w:eastAsia="Calibri" w:cs="Arial"/>
              </w:rPr>
              <w:t xml:space="preserve"> sets out measures for violence and trafficking prevention for the years 2021-2025. The agreement also includes activities addressed to migrants and employers with particular emphasis on construction, manufacturing and service sectors.</w:t>
            </w:r>
            <w:r w:rsidR="008351A4">
              <w:rPr>
                <w:rFonts w:eastAsia="Calibri" w:cs="Arial"/>
              </w:rPr>
              <w:t xml:space="preserve"> </w:t>
            </w:r>
            <w:r w:rsidR="005E7A13">
              <w:rPr>
                <w:rFonts w:eastAsia="Calibri" w:cs="Arial"/>
              </w:rPr>
              <w:t>These measures</w:t>
            </w:r>
            <w:r w:rsidR="003457F5">
              <w:rPr>
                <w:rFonts w:eastAsia="Calibri" w:cs="Arial"/>
              </w:rPr>
              <w:t xml:space="preserve"> (among others)</w:t>
            </w:r>
            <w:r w:rsidR="005E7A13">
              <w:rPr>
                <w:rFonts w:eastAsia="Calibri" w:cs="Arial"/>
              </w:rPr>
              <w:t xml:space="preserve"> include:</w:t>
            </w:r>
          </w:p>
          <w:p w14:paraId="4319D667" w14:textId="1984F98C" w:rsidR="008351A4" w:rsidRDefault="005E7A13" w:rsidP="005E7A13">
            <w:pPr>
              <w:pStyle w:val="ListParagraph"/>
              <w:numPr>
                <w:ilvl w:val="0"/>
                <w:numId w:val="5"/>
              </w:numPr>
              <w:spacing w:after="120" w:line="240" w:lineRule="atLeast"/>
              <w:jc w:val="both"/>
              <w:rPr>
                <w:rFonts w:eastAsia="Calibri" w:cs="Arial"/>
              </w:rPr>
            </w:pPr>
            <w:r w:rsidRPr="005E7A13">
              <w:rPr>
                <w:rFonts w:eastAsia="Calibri" w:cs="Arial"/>
              </w:rPr>
              <w:t xml:space="preserve">training will be provided to employers, in particular in the construction, manufacturing, and service sectors and in the manufacturing industry, as well as to users of seasonal workers in agriculture and elsewhere, to ensure safe and non-discriminatory recruitment chains and to improve the knowledge of employers of migrant worker recruitment </w:t>
            </w:r>
            <w:proofErr w:type="gramStart"/>
            <w:r w:rsidRPr="005E7A13">
              <w:rPr>
                <w:rFonts w:eastAsia="Calibri" w:cs="Arial"/>
              </w:rPr>
              <w:t>rules</w:t>
            </w:r>
            <w:r w:rsidR="008C5A50">
              <w:rPr>
                <w:rFonts w:eastAsia="Calibri" w:cs="Arial"/>
              </w:rPr>
              <w:t>;</w:t>
            </w:r>
            <w:proofErr w:type="gramEnd"/>
          </w:p>
          <w:p w14:paraId="76EFB7AA" w14:textId="29D69B6E" w:rsidR="008C5A50" w:rsidRDefault="008C5A50" w:rsidP="005E7A13">
            <w:pPr>
              <w:pStyle w:val="ListParagraph"/>
              <w:numPr>
                <w:ilvl w:val="0"/>
                <w:numId w:val="5"/>
              </w:numPr>
              <w:spacing w:after="120" w:line="240" w:lineRule="atLeast"/>
              <w:jc w:val="both"/>
              <w:rPr>
                <w:rFonts w:eastAsia="Calibri" w:cs="Arial"/>
              </w:rPr>
            </w:pPr>
            <w:r>
              <w:rPr>
                <w:rFonts w:eastAsia="Calibri" w:cs="Arial"/>
              </w:rPr>
              <w:t>i</w:t>
            </w:r>
            <w:r w:rsidRPr="008C5A50">
              <w:rPr>
                <w:rFonts w:eastAsia="Calibri" w:cs="Arial"/>
              </w:rPr>
              <w:t xml:space="preserve">nspections based on risk analysis will be organised and data exchange will be intensified to reduce the illegal employment of migrants in </w:t>
            </w:r>
            <w:proofErr w:type="gramStart"/>
            <w:r w:rsidRPr="008C5A50">
              <w:rPr>
                <w:rFonts w:eastAsia="Calibri" w:cs="Arial"/>
              </w:rPr>
              <w:t>Estonia</w:t>
            </w:r>
            <w:r>
              <w:rPr>
                <w:rFonts w:eastAsia="Calibri" w:cs="Arial"/>
              </w:rPr>
              <w:t>;</w:t>
            </w:r>
            <w:proofErr w:type="gramEnd"/>
          </w:p>
          <w:p w14:paraId="3B8CF4DD" w14:textId="6DFFAFE4" w:rsidR="00487513" w:rsidRPr="003457F5" w:rsidRDefault="003457F5" w:rsidP="008351A4">
            <w:pPr>
              <w:pStyle w:val="ListParagraph"/>
              <w:numPr>
                <w:ilvl w:val="0"/>
                <w:numId w:val="5"/>
              </w:numPr>
              <w:spacing w:after="120" w:line="240" w:lineRule="atLeast"/>
              <w:jc w:val="both"/>
              <w:rPr>
                <w:rFonts w:eastAsia="Calibri" w:cs="Arial"/>
              </w:rPr>
            </w:pPr>
            <w:r>
              <w:rPr>
                <w:rFonts w:eastAsia="Calibri" w:cs="Arial"/>
              </w:rPr>
              <w:t>t</w:t>
            </w:r>
            <w:r w:rsidRPr="003457F5">
              <w:rPr>
                <w:rFonts w:eastAsia="Calibri" w:cs="Arial"/>
              </w:rPr>
              <w:t>he knowledge of employees about labour laws,</w:t>
            </w:r>
            <w:r>
              <w:rPr>
                <w:rFonts w:eastAsia="Calibri" w:cs="Arial"/>
              </w:rPr>
              <w:t xml:space="preserve"> </w:t>
            </w:r>
            <w:r w:rsidRPr="003457F5">
              <w:rPr>
                <w:rFonts w:eastAsia="Calibri" w:cs="Arial"/>
              </w:rPr>
              <w:t>especially among those coming to work in Estonia</w:t>
            </w:r>
            <w:r>
              <w:rPr>
                <w:rFonts w:eastAsia="Calibri" w:cs="Arial"/>
              </w:rPr>
              <w:t xml:space="preserve"> </w:t>
            </w:r>
            <w:r w:rsidRPr="003457F5">
              <w:rPr>
                <w:rFonts w:eastAsia="Calibri" w:cs="Arial"/>
              </w:rPr>
              <w:t>from abroad, will be increased.</w:t>
            </w:r>
          </w:p>
        </w:tc>
      </w:tr>
      <w:tr w:rsidR="003E013E" w:rsidRPr="003E013E" w14:paraId="6F49AE3B" w14:textId="77777777" w:rsidTr="004A2CB2">
        <w:trPr>
          <w:trHeight w:val="300"/>
        </w:trPr>
        <w:tc>
          <w:tcPr>
            <w:tcW w:w="4812" w:type="dxa"/>
          </w:tcPr>
          <w:p w14:paraId="282E2E49" w14:textId="77777777" w:rsidR="003E013E" w:rsidRPr="003E013E" w:rsidRDefault="003E013E" w:rsidP="003E013E">
            <w:pPr>
              <w:tabs>
                <w:tab w:val="left" w:pos="720"/>
              </w:tabs>
              <w:spacing w:after="120" w:line="240" w:lineRule="atLeast"/>
              <w:jc w:val="both"/>
              <w:rPr>
                <w:rFonts w:eastAsia="Calibri" w:cs="Arial"/>
              </w:rPr>
            </w:pPr>
            <w:r w:rsidRPr="003E013E">
              <w:rPr>
                <w:rFonts w:eastAsia="Calibri" w:cs="Arial"/>
              </w:rPr>
              <w:t xml:space="preserve">Agreements (or other similar arrangements) to achieve (mutual) beneficial effects of labour migration for countries of destination </w:t>
            </w:r>
            <w:r w:rsidRPr="003E013E">
              <w:rPr>
                <w:rFonts w:eastAsia="Calibri" w:cs="Arial"/>
              </w:rPr>
              <w:lastRenderedPageBreak/>
              <w:t>and origin [to enhance the country’s leverage for recruitment from abroad</w:t>
            </w:r>
            <w:r w:rsidRPr="003E013E">
              <w:rPr>
                <w:rFonts w:eastAsia="Calibri" w:cs="Arial"/>
                <w:vertAlign w:val="superscript"/>
              </w:rPr>
              <w:footnoteReference w:id="35"/>
            </w:r>
            <w:r w:rsidRPr="003E013E">
              <w:rPr>
                <w:rFonts w:eastAsia="Calibri" w:cs="Arial"/>
              </w:rPr>
              <w:t>, e.g. measures or bilateral agreements/compensation/training schemes, other than mitigating brain drain- see question above].</w:t>
            </w:r>
          </w:p>
        </w:tc>
        <w:tc>
          <w:tcPr>
            <w:tcW w:w="4811" w:type="dxa"/>
          </w:tcPr>
          <w:p w14:paraId="0EB27546" w14:textId="6BAD7217" w:rsidR="003E013E" w:rsidRPr="003E013E" w:rsidRDefault="001B16B2" w:rsidP="001B16B2">
            <w:pPr>
              <w:spacing w:after="120" w:line="240" w:lineRule="atLeast"/>
              <w:jc w:val="center"/>
              <w:rPr>
                <w:rFonts w:eastAsia="Calibri" w:cs="Arial"/>
              </w:rPr>
            </w:pPr>
            <w:r>
              <w:rPr>
                <w:rFonts w:eastAsia="Calibri" w:cs="Arial"/>
              </w:rPr>
              <w:lastRenderedPageBreak/>
              <w:t>No</w:t>
            </w:r>
          </w:p>
        </w:tc>
      </w:tr>
      <w:tr w:rsidR="003E013E" w:rsidRPr="003E013E" w14:paraId="3C92F5C9" w14:textId="77777777" w:rsidTr="004A2CB2">
        <w:trPr>
          <w:trHeight w:val="300"/>
        </w:trPr>
        <w:tc>
          <w:tcPr>
            <w:tcW w:w="4812" w:type="dxa"/>
          </w:tcPr>
          <w:p w14:paraId="78AE0949" w14:textId="77777777" w:rsidR="003E013E" w:rsidRPr="003E013E" w:rsidRDefault="003E013E" w:rsidP="003E013E">
            <w:pPr>
              <w:spacing w:after="120" w:line="240" w:lineRule="atLeast"/>
              <w:jc w:val="both"/>
              <w:rPr>
                <w:rFonts w:eastAsia="Calibri" w:cs="Arial"/>
                <w:i/>
                <w:iCs/>
              </w:rPr>
            </w:pPr>
            <w:r w:rsidRPr="003E013E">
              <w:rPr>
                <w:rFonts w:eastAsia="Yu Mincho" w:cs="Arial"/>
                <w:i/>
                <w:iCs/>
              </w:rPr>
              <w:t xml:space="preserve">If yes, please elaborate how, and if </w:t>
            </w:r>
            <w:r w:rsidRPr="003E013E" w:rsidDel="001A6B13">
              <w:rPr>
                <w:rFonts w:eastAsia="Calibri" w:cs="Arial"/>
                <w:i/>
                <w:iCs/>
              </w:rPr>
              <w:t>this is a novel a</w:t>
            </w:r>
            <w:r w:rsidRPr="003E013E" w:rsidDel="00FE28AB">
              <w:rPr>
                <w:rFonts w:eastAsia="Calibri" w:cs="Arial"/>
                <w:i/>
                <w:iCs/>
              </w:rPr>
              <w:t>spect i</w:t>
            </w:r>
            <w:r w:rsidRPr="003E013E">
              <w:rPr>
                <w:rFonts w:eastAsia="Calibri" w:cs="Arial"/>
                <w:i/>
                <w:iCs/>
              </w:rPr>
              <w:t xml:space="preserve">ntroduced </w:t>
            </w:r>
            <w:r w:rsidRPr="003E013E" w:rsidDel="00FE28AB">
              <w:rPr>
                <w:rFonts w:eastAsia="Calibri" w:cs="Arial"/>
                <w:i/>
                <w:iCs/>
              </w:rPr>
              <w:t>in/after 2021</w:t>
            </w:r>
            <w:r w:rsidRPr="003E013E">
              <w:rPr>
                <w:rFonts w:eastAsia="Calibri" w:cs="Arial"/>
                <w:i/>
                <w:iCs/>
              </w:rPr>
              <w:t>?</w:t>
            </w:r>
          </w:p>
          <w:p w14:paraId="47A73F76" w14:textId="77777777" w:rsidR="003E013E" w:rsidRPr="003E013E" w:rsidRDefault="003E013E" w:rsidP="003E013E">
            <w:pPr>
              <w:tabs>
                <w:tab w:val="left" w:pos="720"/>
              </w:tabs>
              <w:spacing w:after="120" w:line="240" w:lineRule="atLeast"/>
              <w:jc w:val="both"/>
              <w:rPr>
                <w:rFonts w:eastAsia="Calibri" w:cs="Arial"/>
              </w:rPr>
            </w:pPr>
            <w:r w:rsidRPr="003E013E">
              <w:rPr>
                <w:rFonts w:eastAsia="Calibri" w:cs="Arial"/>
                <w:i/>
                <w:iCs/>
              </w:rPr>
              <w:t>[…]</w:t>
            </w:r>
          </w:p>
        </w:tc>
        <w:tc>
          <w:tcPr>
            <w:tcW w:w="4811" w:type="dxa"/>
          </w:tcPr>
          <w:p w14:paraId="763A7B23" w14:textId="77777777" w:rsidR="003E013E" w:rsidRPr="003E013E" w:rsidRDefault="003E013E" w:rsidP="003E013E">
            <w:pPr>
              <w:spacing w:after="120" w:line="240" w:lineRule="atLeast"/>
              <w:jc w:val="both"/>
              <w:rPr>
                <w:rFonts w:eastAsia="Calibri" w:cs="Arial"/>
              </w:rPr>
            </w:pPr>
          </w:p>
        </w:tc>
      </w:tr>
      <w:tr w:rsidR="003E013E" w:rsidRPr="003E013E" w14:paraId="45E95EA1" w14:textId="77777777" w:rsidTr="004A2CB2">
        <w:trPr>
          <w:trHeight w:val="300"/>
        </w:trPr>
        <w:tc>
          <w:tcPr>
            <w:tcW w:w="4812" w:type="dxa"/>
          </w:tcPr>
          <w:p w14:paraId="6CEBF476" w14:textId="77777777" w:rsidR="003E013E" w:rsidRPr="003E013E" w:rsidRDefault="003E013E" w:rsidP="003E013E">
            <w:pPr>
              <w:tabs>
                <w:tab w:val="left" w:pos="720"/>
              </w:tabs>
              <w:spacing w:after="120" w:line="240" w:lineRule="atLeast"/>
              <w:jc w:val="both"/>
              <w:rPr>
                <w:rFonts w:eastAsia="Calibri" w:cs="Arial"/>
              </w:rPr>
            </w:pPr>
            <w:r w:rsidRPr="003E013E">
              <w:rPr>
                <w:rFonts w:eastAsia="Calibri" w:cs="Arial"/>
              </w:rPr>
              <w:t>Any other additional aspect incorporated in the policy approach increasing your country’s competitive advantage to attract foreign talent and tackle labour shortages</w:t>
            </w:r>
          </w:p>
        </w:tc>
        <w:tc>
          <w:tcPr>
            <w:tcW w:w="4811" w:type="dxa"/>
          </w:tcPr>
          <w:p w14:paraId="330E47E8" w14:textId="052FA4D8" w:rsidR="003E013E" w:rsidRPr="003E013E" w:rsidRDefault="001B16B2" w:rsidP="001B16B2">
            <w:pPr>
              <w:spacing w:after="120" w:line="240" w:lineRule="atLeast"/>
              <w:jc w:val="center"/>
              <w:rPr>
                <w:rFonts w:eastAsia="Calibri" w:cs="Arial"/>
              </w:rPr>
            </w:pPr>
            <w:r>
              <w:rPr>
                <w:rFonts w:eastAsia="Calibri" w:cs="Arial"/>
              </w:rPr>
              <w:t>No</w:t>
            </w:r>
          </w:p>
        </w:tc>
      </w:tr>
      <w:tr w:rsidR="003E013E" w:rsidRPr="003E013E" w14:paraId="1898D25A" w14:textId="77777777" w:rsidTr="004A2CB2">
        <w:trPr>
          <w:trHeight w:val="300"/>
        </w:trPr>
        <w:tc>
          <w:tcPr>
            <w:tcW w:w="4812" w:type="dxa"/>
          </w:tcPr>
          <w:p w14:paraId="24E02E0B" w14:textId="77777777" w:rsidR="003E013E" w:rsidRPr="003E013E" w:rsidRDefault="003E013E" w:rsidP="003E013E">
            <w:pPr>
              <w:spacing w:after="120" w:line="240" w:lineRule="atLeast"/>
              <w:jc w:val="both"/>
              <w:rPr>
                <w:rFonts w:eastAsia="Calibri" w:cs="Arial"/>
                <w:i/>
                <w:iCs/>
              </w:rPr>
            </w:pPr>
            <w:r w:rsidRPr="003E013E">
              <w:rPr>
                <w:rFonts w:eastAsia="Yu Mincho" w:cs="Arial"/>
                <w:i/>
                <w:iCs/>
              </w:rPr>
              <w:t xml:space="preserve">If yes, please elaborate how, and if </w:t>
            </w:r>
            <w:r w:rsidRPr="003E013E" w:rsidDel="001A6B13">
              <w:rPr>
                <w:rFonts w:eastAsia="Calibri" w:cs="Arial"/>
                <w:i/>
                <w:iCs/>
              </w:rPr>
              <w:t>this is a novel a</w:t>
            </w:r>
            <w:r w:rsidRPr="003E013E" w:rsidDel="00FE28AB">
              <w:rPr>
                <w:rFonts w:eastAsia="Calibri" w:cs="Arial"/>
                <w:i/>
                <w:iCs/>
              </w:rPr>
              <w:t>spect i</w:t>
            </w:r>
            <w:r w:rsidRPr="003E013E">
              <w:rPr>
                <w:rFonts w:eastAsia="Calibri" w:cs="Arial"/>
                <w:i/>
                <w:iCs/>
              </w:rPr>
              <w:t xml:space="preserve">ntroduced </w:t>
            </w:r>
            <w:r w:rsidRPr="003E013E" w:rsidDel="00FE28AB">
              <w:rPr>
                <w:rFonts w:eastAsia="Calibri" w:cs="Arial"/>
                <w:i/>
                <w:iCs/>
              </w:rPr>
              <w:t>in/after 2021</w:t>
            </w:r>
            <w:r w:rsidRPr="003E013E">
              <w:rPr>
                <w:rFonts w:eastAsia="Calibri" w:cs="Arial"/>
                <w:i/>
                <w:iCs/>
              </w:rPr>
              <w:t>?</w:t>
            </w:r>
          </w:p>
          <w:p w14:paraId="47531085" w14:textId="77777777" w:rsidR="003E013E" w:rsidRPr="003E013E" w:rsidRDefault="003E013E" w:rsidP="003E013E">
            <w:pPr>
              <w:tabs>
                <w:tab w:val="left" w:pos="720"/>
              </w:tabs>
              <w:spacing w:after="120" w:line="240" w:lineRule="atLeast"/>
              <w:jc w:val="both"/>
              <w:rPr>
                <w:rFonts w:eastAsia="Calibri" w:cs="Arial"/>
              </w:rPr>
            </w:pPr>
            <w:r w:rsidRPr="003E013E">
              <w:rPr>
                <w:rFonts w:eastAsia="Calibri" w:cs="Arial"/>
                <w:i/>
                <w:iCs/>
              </w:rPr>
              <w:t>[…]</w:t>
            </w:r>
          </w:p>
        </w:tc>
        <w:tc>
          <w:tcPr>
            <w:tcW w:w="4811" w:type="dxa"/>
          </w:tcPr>
          <w:p w14:paraId="58ADA4D1" w14:textId="77777777" w:rsidR="003E013E" w:rsidRPr="003E013E" w:rsidRDefault="003E013E" w:rsidP="003E013E">
            <w:pPr>
              <w:spacing w:after="120" w:line="240" w:lineRule="atLeast"/>
              <w:jc w:val="both"/>
              <w:rPr>
                <w:rFonts w:eastAsia="Calibri" w:cs="Arial"/>
              </w:rPr>
            </w:pPr>
          </w:p>
        </w:tc>
      </w:tr>
    </w:tbl>
    <w:p w14:paraId="39CA73CE" w14:textId="77777777" w:rsidR="003E013E" w:rsidRPr="003E013E" w:rsidRDefault="003E013E" w:rsidP="003E013E">
      <w:pPr>
        <w:spacing w:after="120" w:line="240" w:lineRule="atLeast"/>
        <w:ind w:left="1700"/>
        <w:contextualSpacing/>
        <w:jc w:val="both"/>
        <w:rPr>
          <w:rFonts w:eastAsia="Calibri" w:cs="Arial"/>
        </w:rPr>
      </w:pPr>
    </w:p>
    <w:p w14:paraId="26C966A7" w14:textId="77777777" w:rsidR="003E013E" w:rsidRPr="000D52FC" w:rsidRDefault="003E013E" w:rsidP="003E013E">
      <w:pPr>
        <w:numPr>
          <w:ilvl w:val="0"/>
          <w:numId w:val="2"/>
        </w:numPr>
        <w:spacing w:after="120" w:line="240" w:lineRule="atLeast"/>
        <w:contextualSpacing/>
        <w:jc w:val="both"/>
        <w:rPr>
          <w:rFonts w:eastAsia="Calibri" w:cs="Arial"/>
          <w:color w:val="00B0F0"/>
          <w:lang w:val="en-US"/>
        </w:rPr>
      </w:pPr>
      <w:r w:rsidRPr="000D52FC">
        <w:rPr>
          <w:rFonts w:eastAsia="Calibri" w:cs="Arial"/>
          <w:color w:val="00B0F0"/>
        </w:rPr>
        <w:t xml:space="preserve">Does your country have </w:t>
      </w:r>
      <w:r w:rsidRPr="000D52FC">
        <w:rPr>
          <w:rFonts w:eastAsia="Calibri" w:cs="Arial"/>
          <w:color w:val="00B0F0"/>
          <w:lang w:val="en-US"/>
        </w:rPr>
        <w:t xml:space="preserve">different types of legal entry pathways for work? YES/NO? If YES, what are the most important (in terms of numbers of arrivals) </w:t>
      </w:r>
      <w:r w:rsidRPr="000D52FC">
        <w:rPr>
          <w:rFonts w:eastAsia="Calibri" w:cs="Arial"/>
          <w:b/>
          <w:bCs/>
          <w:color w:val="00B0F0"/>
          <w:lang w:val="en-US"/>
        </w:rPr>
        <w:t>legal entry pathways</w:t>
      </w:r>
      <w:r w:rsidRPr="000D52FC">
        <w:rPr>
          <w:rFonts w:eastAsia="Calibri" w:cs="Arial"/>
          <w:color w:val="00B0F0"/>
          <w:lang w:val="en-US"/>
        </w:rPr>
        <w:t xml:space="preserve"> currently available for foreign workforce in your country? </w:t>
      </w:r>
    </w:p>
    <w:p w14:paraId="1773CCB8" w14:textId="77777777" w:rsidR="003E013E" w:rsidRPr="000D52FC" w:rsidRDefault="003E013E" w:rsidP="003E013E">
      <w:pPr>
        <w:spacing w:after="120" w:line="240" w:lineRule="atLeast"/>
        <w:ind w:left="720"/>
        <w:contextualSpacing/>
        <w:jc w:val="both"/>
        <w:rPr>
          <w:rFonts w:eastAsia="Calibri" w:cs="Arial"/>
          <w:color w:val="00B0F0"/>
          <w:u w:val="single"/>
          <w:lang w:val="en-US"/>
        </w:rPr>
      </w:pPr>
      <w:r w:rsidRPr="000D52FC">
        <w:rPr>
          <w:rFonts w:eastAsia="Calibri" w:cs="Arial"/>
          <w:color w:val="00B0F0"/>
          <w:lang w:val="en-US"/>
        </w:rPr>
        <w:t>Notes: -</w:t>
      </w:r>
      <w:r w:rsidRPr="000D52FC">
        <w:rPr>
          <w:rFonts w:eastAsia="Calibri" w:cs="Arial"/>
          <w:i/>
          <w:iCs/>
          <w:color w:val="00B0F0"/>
          <w:lang w:val="en-US"/>
        </w:rPr>
        <w:t xml:space="preserve">Please list a maximum of five (in case there are many different important ones, otherwise you can limit it to three) and provide key characteristics by filling out the table below. </w:t>
      </w:r>
    </w:p>
    <w:p w14:paraId="50815D39" w14:textId="77777777" w:rsidR="003E013E" w:rsidRPr="000D52FC" w:rsidRDefault="003E013E" w:rsidP="003E013E">
      <w:pPr>
        <w:spacing w:after="120" w:line="240" w:lineRule="atLeast"/>
        <w:ind w:left="720" w:firstLine="20"/>
        <w:jc w:val="both"/>
        <w:rPr>
          <w:rFonts w:eastAsia="Calibri" w:cs="Arial"/>
          <w:color w:val="00B0F0"/>
        </w:rPr>
      </w:pPr>
      <w:r w:rsidRPr="000D52FC">
        <w:rPr>
          <w:rFonts w:eastAsia="Calibri" w:cs="Arial"/>
          <w:i/>
          <w:iCs/>
          <w:color w:val="00B0F0"/>
        </w:rPr>
        <w:t>-In case your country applies a single permit procedure, please mention this in   the third column and focus on the work-related requirements.</w:t>
      </w:r>
      <w:r w:rsidRPr="000D52FC">
        <w:rPr>
          <w:rFonts w:eastAsia="Calibri" w:cs="Arial"/>
          <w:color w:val="00B0F0"/>
        </w:rPr>
        <w:t xml:space="preserve">  </w:t>
      </w:r>
    </w:p>
    <w:p w14:paraId="0DE23E42" w14:textId="77777777" w:rsidR="003E013E" w:rsidRPr="003E013E" w:rsidRDefault="003E013E" w:rsidP="003E013E">
      <w:pPr>
        <w:spacing w:after="120" w:line="240" w:lineRule="atLeast"/>
        <w:ind w:left="720"/>
        <w:contextualSpacing/>
        <w:jc w:val="both"/>
        <w:rPr>
          <w:rFonts w:eastAsia="Calibri" w:cs="Arial"/>
          <w:bCs/>
        </w:rPr>
      </w:pPr>
    </w:p>
    <w:tbl>
      <w:tblPr>
        <w:tblStyle w:val="TableGrid8"/>
        <w:tblW w:w="0" w:type="auto"/>
        <w:tblLook w:val="04A0" w:firstRow="1" w:lastRow="0" w:firstColumn="1" w:lastColumn="0" w:noHBand="0" w:noVBand="1"/>
      </w:tblPr>
      <w:tblGrid>
        <w:gridCol w:w="2348"/>
        <w:gridCol w:w="3041"/>
        <w:gridCol w:w="4234"/>
      </w:tblGrid>
      <w:tr w:rsidR="00334382" w:rsidRPr="003E013E" w14:paraId="53EA6D5B" w14:textId="77777777" w:rsidTr="000B129C">
        <w:trPr>
          <w:cnfStyle w:val="100000000000" w:firstRow="1" w:lastRow="0" w:firstColumn="0" w:lastColumn="0" w:oddVBand="0" w:evenVBand="0" w:oddHBand="0" w:evenHBand="0" w:firstRowFirstColumn="0" w:firstRowLastColumn="0" w:lastRowFirstColumn="0" w:lastRowLastColumn="0"/>
          <w:trHeight w:val="300"/>
          <w:tblHeader/>
        </w:trPr>
        <w:tc>
          <w:tcPr>
            <w:tcW w:w="2348" w:type="dxa"/>
          </w:tcPr>
          <w:p w14:paraId="3B7B28B1" w14:textId="77777777" w:rsidR="003E013E" w:rsidRPr="003E013E" w:rsidRDefault="003E013E" w:rsidP="003E013E">
            <w:pPr>
              <w:spacing w:after="120" w:line="240" w:lineRule="atLeast"/>
              <w:contextualSpacing/>
              <w:jc w:val="both"/>
              <w:rPr>
                <w:rFonts w:eastAsia="Calibri" w:cs="Arial"/>
              </w:rPr>
            </w:pPr>
            <w:r w:rsidRPr="003E013E">
              <w:rPr>
                <w:rFonts w:eastAsia="Calibri" w:cs="Arial"/>
              </w:rPr>
              <w:t>Legal pathway</w:t>
            </w:r>
            <w:r w:rsidRPr="003E013E">
              <w:rPr>
                <w:rFonts w:eastAsia="Calibri" w:cs="Arial"/>
                <w:lang w:val="en-US"/>
              </w:rPr>
              <w:t xml:space="preserve"> </w:t>
            </w:r>
            <w:r w:rsidRPr="003E013E">
              <w:rPr>
                <w:rFonts w:eastAsia="Calibri" w:cs="Arial"/>
              </w:rPr>
              <w:t>(focusing on the entry on labour migration grounds)</w:t>
            </w:r>
          </w:p>
        </w:tc>
        <w:tc>
          <w:tcPr>
            <w:tcW w:w="0" w:type="auto"/>
          </w:tcPr>
          <w:p w14:paraId="7ED4E969" w14:textId="77777777" w:rsidR="003E013E" w:rsidRPr="003E013E" w:rsidRDefault="003E013E" w:rsidP="003E013E">
            <w:pPr>
              <w:spacing w:after="120" w:line="240" w:lineRule="atLeast"/>
              <w:contextualSpacing/>
              <w:jc w:val="both"/>
              <w:rPr>
                <w:rFonts w:eastAsia="Calibri" w:cs="Arial"/>
              </w:rPr>
            </w:pPr>
            <w:r w:rsidRPr="003E013E">
              <w:rPr>
                <w:rFonts w:eastAsia="Calibri" w:cs="Arial"/>
              </w:rPr>
              <w:t>Skill level(s) targeted (high/medium/low/or combination of them)</w:t>
            </w:r>
          </w:p>
        </w:tc>
        <w:tc>
          <w:tcPr>
            <w:tcW w:w="0" w:type="auto"/>
          </w:tcPr>
          <w:p w14:paraId="490B5C8D" w14:textId="77777777" w:rsidR="003E013E" w:rsidRPr="003E013E" w:rsidRDefault="003E013E" w:rsidP="003E013E">
            <w:pPr>
              <w:spacing w:after="120" w:line="240" w:lineRule="atLeast"/>
              <w:contextualSpacing/>
              <w:jc w:val="both"/>
              <w:rPr>
                <w:rFonts w:eastAsia="Calibri" w:cs="Arial"/>
              </w:rPr>
            </w:pPr>
            <w:r w:rsidRPr="003E013E">
              <w:rPr>
                <w:rFonts w:eastAsia="Calibri" w:cs="Arial"/>
              </w:rPr>
              <w:t xml:space="preserve">Key admission conditions (describe using bullet points - e.g. separate or joint residence and work permits, minimum income; minimum language </w:t>
            </w:r>
            <w:proofErr w:type="gramStart"/>
            <w:r w:rsidRPr="003E013E">
              <w:rPr>
                <w:rFonts w:eastAsia="Calibri" w:cs="Arial"/>
              </w:rPr>
              <w:t>level,...</w:t>
            </w:r>
            <w:proofErr w:type="gramEnd"/>
            <w:r w:rsidRPr="003E013E">
              <w:rPr>
                <w:rFonts w:eastAsia="Calibri" w:cs="Arial"/>
              </w:rPr>
              <w:t>.)</w:t>
            </w:r>
          </w:p>
        </w:tc>
      </w:tr>
      <w:tr w:rsidR="00334382" w:rsidRPr="003E013E" w14:paraId="0F7B12F6" w14:textId="77777777" w:rsidTr="000B129C">
        <w:trPr>
          <w:trHeight w:val="300"/>
        </w:trPr>
        <w:tc>
          <w:tcPr>
            <w:tcW w:w="2348" w:type="dxa"/>
          </w:tcPr>
          <w:p w14:paraId="6372179E" w14:textId="469AA916" w:rsidR="003E013E" w:rsidRPr="003E013E" w:rsidRDefault="000D52FC" w:rsidP="003E013E">
            <w:pPr>
              <w:spacing w:after="120" w:line="240" w:lineRule="atLeast"/>
              <w:contextualSpacing/>
              <w:jc w:val="both"/>
              <w:rPr>
                <w:rFonts w:eastAsia="Calibri" w:cs="Arial"/>
                <w:bCs/>
                <w:i/>
                <w:iCs/>
              </w:rPr>
            </w:pPr>
            <w:r>
              <w:rPr>
                <w:rFonts w:eastAsia="Calibri" w:cs="Arial"/>
                <w:bCs/>
                <w:i/>
                <w:iCs/>
              </w:rPr>
              <w:t>Short-term employment registration with visa</w:t>
            </w:r>
          </w:p>
        </w:tc>
        <w:tc>
          <w:tcPr>
            <w:tcW w:w="0" w:type="auto"/>
          </w:tcPr>
          <w:p w14:paraId="2B010741" w14:textId="22DDA047" w:rsidR="003E013E" w:rsidRPr="003E013E" w:rsidRDefault="00AC2C71" w:rsidP="003E013E">
            <w:pPr>
              <w:spacing w:after="120" w:line="240" w:lineRule="atLeast"/>
              <w:contextualSpacing/>
              <w:jc w:val="both"/>
              <w:rPr>
                <w:rFonts w:eastAsia="Calibri" w:cs="Arial"/>
                <w:bCs/>
              </w:rPr>
            </w:pPr>
            <w:r>
              <w:rPr>
                <w:rFonts w:eastAsia="Calibri" w:cs="Arial"/>
                <w:bCs/>
              </w:rPr>
              <w:t>High and medium</w:t>
            </w:r>
            <w:r w:rsidR="00DE34FE">
              <w:rPr>
                <w:rFonts w:eastAsia="Calibri" w:cs="Arial"/>
                <w:bCs/>
              </w:rPr>
              <w:t xml:space="preserve"> skilled</w:t>
            </w:r>
          </w:p>
        </w:tc>
        <w:tc>
          <w:tcPr>
            <w:tcW w:w="0" w:type="auto"/>
          </w:tcPr>
          <w:p w14:paraId="758F836C" w14:textId="49B5796C" w:rsidR="003E013E" w:rsidRDefault="00DE34FE" w:rsidP="00DE34FE">
            <w:pPr>
              <w:pStyle w:val="ListParagraph"/>
              <w:numPr>
                <w:ilvl w:val="0"/>
                <w:numId w:val="7"/>
              </w:numPr>
              <w:spacing w:after="120" w:line="240" w:lineRule="atLeast"/>
              <w:jc w:val="both"/>
              <w:rPr>
                <w:rFonts w:eastAsia="Calibri" w:cs="Arial"/>
                <w:bCs/>
              </w:rPr>
            </w:pPr>
            <w:r>
              <w:rPr>
                <w:rFonts w:eastAsia="Calibri" w:cs="Arial"/>
                <w:bCs/>
              </w:rPr>
              <w:t>Short-term employment must be registered by the employer at the PBGB</w:t>
            </w:r>
            <w:r w:rsidR="001535EA">
              <w:rPr>
                <w:rFonts w:eastAsia="Calibri" w:cs="Arial"/>
                <w:bCs/>
              </w:rPr>
              <w:t>.</w:t>
            </w:r>
          </w:p>
          <w:p w14:paraId="2C38A222" w14:textId="51FFF708" w:rsidR="00DE34FE" w:rsidRDefault="00DE34FE" w:rsidP="00DE34FE">
            <w:pPr>
              <w:pStyle w:val="ListParagraph"/>
              <w:numPr>
                <w:ilvl w:val="0"/>
                <w:numId w:val="7"/>
              </w:numPr>
              <w:spacing w:after="120" w:line="240" w:lineRule="atLeast"/>
              <w:jc w:val="both"/>
              <w:rPr>
                <w:rFonts w:eastAsia="Calibri" w:cs="Arial"/>
                <w:bCs/>
              </w:rPr>
            </w:pPr>
            <w:r>
              <w:rPr>
                <w:rFonts w:eastAsia="Calibri" w:cs="Arial"/>
                <w:bCs/>
              </w:rPr>
              <w:t xml:space="preserve">Short-term employment is </w:t>
            </w:r>
            <w:r w:rsidRPr="00DE34FE">
              <w:rPr>
                <w:rFonts w:eastAsia="Calibri" w:cs="Arial"/>
                <w:bCs/>
              </w:rPr>
              <w:t>permitted for up to 365 days within 455 consecutive days</w:t>
            </w:r>
            <w:r w:rsidR="001535EA">
              <w:rPr>
                <w:rFonts w:eastAsia="Calibri" w:cs="Arial"/>
                <w:bCs/>
              </w:rPr>
              <w:t>.</w:t>
            </w:r>
          </w:p>
          <w:p w14:paraId="270BC4CB" w14:textId="63B4BCBB" w:rsidR="00DE34FE" w:rsidRDefault="00DE34FE" w:rsidP="00DE34FE">
            <w:pPr>
              <w:pStyle w:val="ListParagraph"/>
              <w:numPr>
                <w:ilvl w:val="0"/>
                <w:numId w:val="7"/>
              </w:numPr>
              <w:spacing w:after="120" w:line="240" w:lineRule="atLeast"/>
              <w:jc w:val="both"/>
              <w:rPr>
                <w:rFonts w:eastAsia="Calibri" w:cs="Arial"/>
                <w:bCs/>
              </w:rPr>
            </w:pPr>
            <w:r>
              <w:rPr>
                <w:rFonts w:eastAsia="Calibri" w:cs="Arial"/>
                <w:bCs/>
              </w:rPr>
              <w:t>TCN must have a legal basis to stay in Estonia e.g. apply for a long-stay D-type visa</w:t>
            </w:r>
            <w:r w:rsidR="001535EA">
              <w:rPr>
                <w:rFonts w:eastAsia="Calibri" w:cs="Arial"/>
                <w:bCs/>
              </w:rPr>
              <w:t>.</w:t>
            </w:r>
          </w:p>
          <w:p w14:paraId="220D148F" w14:textId="27B92F12" w:rsidR="00DE34FE" w:rsidRDefault="00DE34FE" w:rsidP="00DE34FE">
            <w:pPr>
              <w:pStyle w:val="ListParagraph"/>
              <w:numPr>
                <w:ilvl w:val="0"/>
                <w:numId w:val="7"/>
              </w:numPr>
              <w:spacing w:after="120" w:line="240" w:lineRule="atLeast"/>
              <w:jc w:val="both"/>
              <w:rPr>
                <w:rFonts w:eastAsia="Calibri" w:cs="Arial"/>
                <w:bCs/>
              </w:rPr>
            </w:pPr>
            <w:r>
              <w:rPr>
                <w:rFonts w:eastAsia="Calibri" w:cs="Arial"/>
                <w:bCs/>
              </w:rPr>
              <w:t>TCN must be paid a salary at least</w:t>
            </w:r>
            <w:r w:rsidRPr="00DE34FE">
              <w:rPr>
                <w:rFonts w:eastAsia="Calibri" w:cs="Arial"/>
                <w:bCs/>
              </w:rPr>
              <w:t xml:space="preserve"> equal to the annual average gross monthly salary in Estonia, last published by Statistics Estonia</w:t>
            </w:r>
            <w:r w:rsidR="001535EA">
              <w:rPr>
                <w:rFonts w:eastAsia="Calibri" w:cs="Arial"/>
                <w:bCs/>
              </w:rPr>
              <w:t>.</w:t>
            </w:r>
          </w:p>
          <w:p w14:paraId="05026898" w14:textId="064F96EA" w:rsidR="00DE34FE" w:rsidRDefault="00DE34FE" w:rsidP="00DE34FE">
            <w:pPr>
              <w:pStyle w:val="ListParagraph"/>
              <w:numPr>
                <w:ilvl w:val="0"/>
                <w:numId w:val="7"/>
              </w:numPr>
              <w:spacing w:after="120" w:line="240" w:lineRule="atLeast"/>
              <w:jc w:val="both"/>
              <w:rPr>
                <w:rFonts w:eastAsia="Calibri" w:cs="Arial"/>
                <w:bCs/>
              </w:rPr>
            </w:pPr>
            <w:r>
              <w:rPr>
                <w:rFonts w:eastAsia="Calibri" w:cs="Arial"/>
                <w:bCs/>
              </w:rPr>
              <w:t xml:space="preserve">Employer </w:t>
            </w:r>
            <w:r w:rsidR="00196CA1">
              <w:rPr>
                <w:rFonts w:eastAsia="Calibri" w:cs="Arial"/>
                <w:bCs/>
              </w:rPr>
              <w:t xml:space="preserve">is reliable </w:t>
            </w:r>
            <w:r>
              <w:rPr>
                <w:rFonts w:eastAsia="Calibri" w:cs="Arial"/>
                <w:bCs/>
              </w:rPr>
              <w:t>and</w:t>
            </w:r>
            <w:r w:rsidR="00695016">
              <w:rPr>
                <w:rFonts w:eastAsia="Calibri" w:cs="Arial"/>
                <w:bCs/>
              </w:rPr>
              <w:t xml:space="preserve"> </w:t>
            </w:r>
            <w:r w:rsidR="00196CA1">
              <w:rPr>
                <w:rFonts w:eastAsia="Calibri" w:cs="Arial"/>
                <w:bCs/>
              </w:rPr>
              <w:t>has no</w:t>
            </w:r>
            <w:r>
              <w:rPr>
                <w:rFonts w:eastAsia="Calibri" w:cs="Arial"/>
                <w:bCs/>
              </w:rPr>
              <w:t xml:space="preserve"> previous violations</w:t>
            </w:r>
            <w:r w:rsidR="001535EA">
              <w:rPr>
                <w:rFonts w:eastAsia="Calibri" w:cs="Arial"/>
                <w:bCs/>
              </w:rPr>
              <w:t>.</w:t>
            </w:r>
          </w:p>
          <w:p w14:paraId="790BE7F6" w14:textId="365D4C86" w:rsidR="00130708" w:rsidRDefault="003D7787" w:rsidP="00130708">
            <w:pPr>
              <w:pStyle w:val="ListParagraph"/>
              <w:numPr>
                <w:ilvl w:val="0"/>
                <w:numId w:val="7"/>
              </w:numPr>
              <w:spacing w:after="120" w:line="240" w:lineRule="atLeast"/>
              <w:jc w:val="both"/>
              <w:rPr>
                <w:rFonts w:eastAsia="Calibri" w:cs="Arial"/>
                <w:bCs/>
              </w:rPr>
            </w:pPr>
            <w:r>
              <w:rPr>
                <w:rFonts w:eastAsia="Calibri" w:cs="Arial"/>
                <w:bCs/>
              </w:rPr>
              <w:lastRenderedPageBreak/>
              <w:t xml:space="preserve">TCN must have appropriate </w:t>
            </w:r>
            <w:r w:rsidR="00130708">
              <w:rPr>
                <w:rFonts w:eastAsia="Calibri" w:cs="Arial"/>
                <w:bCs/>
              </w:rPr>
              <w:t xml:space="preserve">TCN must have appropriate </w:t>
            </w:r>
            <w:r w:rsidR="00130708" w:rsidRPr="00C85805">
              <w:rPr>
                <w:rFonts w:eastAsia="Calibri" w:cs="Arial"/>
                <w:bCs/>
              </w:rPr>
              <w:t>qualifications, training, state of health, work experience and the necessary professional skills and knowledge to assume such positio</w:t>
            </w:r>
            <w:r w:rsidR="00130708">
              <w:rPr>
                <w:rFonts w:eastAsia="Calibri" w:cs="Arial"/>
                <w:bCs/>
              </w:rPr>
              <w:t>n</w:t>
            </w:r>
            <w:r w:rsidR="001535EA">
              <w:rPr>
                <w:rFonts w:eastAsia="Calibri" w:cs="Arial"/>
                <w:bCs/>
              </w:rPr>
              <w:t>.</w:t>
            </w:r>
          </w:p>
          <w:p w14:paraId="08F08DC2" w14:textId="58CEC0DA" w:rsidR="003D7787" w:rsidRPr="00DE34FE" w:rsidRDefault="00130708" w:rsidP="00130708">
            <w:pPr>
              <w:pStyle w:val="ListParagraph"/>
              <w:numPr>
                <w:ilvl w:val="0"/>
                <w:numId w:val="7"/>
              </w:numPr>
              <w:spacing w:after="120" w:line="240" w:lineRule="atLeast"/>
              <w:jc w:val="both"/>
              <w:rPr>
                <w:rFonts w:eastAsia="Calibri" w:cs="Arial"/>
                <w:bCs/>
              </w:rPr>
            </w:pPr>
            <w:r>
              <w:rPr>
                <w:rFonts w:eastAsia="Calibri" w:cs="Arial"/>
                <w:bCs/>
              </w:rPr>
              <w:t>Top specialists, startup and growth company workers benefit from expedited process.</w:t>
            </w:r>
          </w:p>
        </w:tc>
      </w:tr>
      <w:tr w:rsidR="00334382" w:rsidRPr="003E013E" w14:paraId="62933F6C" w14:textId="77777777" w:rsidTr="000B129C">
        <w:trPr>
          <w:trHeight w:val="300"/>
        </w:trPr>
        <w:tc>
          <w:tcPr>
            <w:tcW w:w="2348" w:type="dxa"/>
          </w:tcPr>
          <w:p w14:paraId="7F9325C7" w14:textId="5EAC6B79" w:rsidR="003E013E" w:rsidRPr="003E013E" w:rsidRDefault="000D52FC" w:rsidP="003E013E">
            <w:pPr>
              <w:spacing w:after="120" w:line="240" w:lineRule="atLeast"/>
              <w:contextualSpacing/>
              <w:jc w:val="both"/>
              <w:rPr>
                <w:rFonts w:eastAsia="Calibri" w:cs="Arial"/>
                <w:bCs/>
                <w:i/>
                <w:iCs/>
              </w:rPr>
            </w:pPr>
            <w:r>
              <w:rPr>
                <w:rFonts w:eastAsia="Calibri" w:cs="Arial"/>
                <w:i/>
                <w:iCs/>
              </w:rPr>
              <w:lastRenderedPageBreak/>
              <w:t>Temporary residence permit</w:t>
            </w:r>
            <w:r w:rsidR="00334382">
              <w:rPr>
                <w:rFonts w:eastAsia="Calibri" w:cs="Arial"/>
                <w:i/>
                <w:iCs/>
              </w:rPr>
              <w:t xml:space="preserve"> (TRP)</w:t>
            </w:r>
            <w:r>
              <w:rPr>
                <w:rFonts w:eastAsia="Calibri" w:cs="Arial"/>
                <w:i/>
                <w:iCs/>
              </w:rPr>
              <w:t xml:space="preserve"> for employment</w:t>
            </w:r>
          </w:p>
        </w:tc>
        <w:tc>
          <w:tcPr>
            <w:tcW w:w="0" w:type="auto"/>
          </w:tcPr>
          <w:p w14:paraId="4B1D4F42" w14:textId="0137D872" w:rsidR="003E013E" w:rsidRPr="003E013E" w:rsidRDefault="00DE34FE" w:rsidP="003E013E">
            <w:pPr>
              <w:spacing w:after="120" w:line="240" w:lineRule="atLeast"/>
              <w:contextualSpacing/>
              <w:jc w:val="both"/>
              <w:rPr>
                <w:rFonts w:eastAsia="Calibri" w:cs="Arial"/>
                <w:bCs/>
              </w:rPr>
            </w:pPr>
            <w:r>
              <w:rPr>
                <w:rFonts w:eastAsia="Calibri" w:cs="Arial"/>
                <w:bCs/>
              </w:rPr>
              <w:t>High and medium skilled</w:t>
            </w:r>
          </w:p>
        </w:tc>
        <w:tc>
          <w:tcPr>
            <w:tcW w:w="0" w:type="auto"/>
          </w:tcPr>
          <w:p w14:paraId="1C721DDA" w14:textId="344D8F64" w:rsidR="003E013E" w:rsidRDefault="00695016" w:rsidP="00695016">
            <w:pPr>
              <w:pStyle w:val="ListParagraph"/>
              <w:numPr>
                <w:ilvl w:val="0"/>
                <w:numId w:val="8"/>
              </w:numPr>
              <w:spacing w:after="120" w:line="240" w:lineRule="atLeast"/>
              <w:jc w:val="both"/>
              <w:rPr>
                <w:rFonts w:eastAsia="Calibri" w:cs="Arial"/>
                <w:bCs/>
              </w:rPr>
            </w:pPr>
            <w:r>
              <w:rPr>
                <w:rFonts w:eastAsia="Calibri" w:cs="Arial"/>
                <w:bCs/>
              </w:rPr>
              <w:t>Subjected to the annual immigration quota with exceptions</w:t>
            </w:r>
            <w:r w:rsidR="001535EA">
              <w:rPr>
                <w:rFonts w:eastAsia="Calibri" w:cs="Arial"/>
                <w:bCs/>
              </w:rPr>
              <w:t>.</w:t>
            </w:r>
          </w:p>
          <w:p w14:paraId="281D673F" w14:textId="587494D8" w:rsidR="00695016" w:rsidRDefault="005C3036" w:rsidP="00695016">
            <w:pPr>
              <w:pStyle w:val="ListParagraph"/>
              <w:numPr>
                <w:ilvl w:val="0"/>
                <w:numId w:val="8"/>
              </w:numPr>
              <w:spacing w:after="120" w:line="240" w:lineRule="atLeast"/>
              <w:jc w:val="both"/>
              <w:rPr>
                <w:rFonts w:eastAsia="Calibri" w:cs="Arial"/>
                <w:bCs/>
              </w:rPr>
            </w:pPr>
            <w:r>
              <w:rPr>
                <w:rFonts w:eastAsia="Calibri" w:cs="Arial"/>
                <w:bCs/>
              </w:rPr>
              <w:t>Subjected to</w:t>
            </w:r>
            <w:r w:rsidR="00695016">
              <w:rPr>
                <w:rFonts w:eastAsia="Calibri" w:cs="Arial"/>
                <w:bCs/>
              </w:rPr>
              <w:t xml:space="preserve"> EUIF´s permission to hire </w:t>
            </w:r>
            <w:r w:rsidR="00C611E8">
              <w:rPr>
                <w:rFonts w:eastAsia="Calibri" w:cs="Arial"/>
                <w:bCs/>
              </w:rPr>
              <w:t>a TCN</w:t>
            </w:r>
            <w:r>
              <w:rPr>
                <w:rFonts w:eastAsia="Calibri" w:cs="Arial"/>
                <w:bCs/>
              </w:rPr>
              <w:t xml:space="preserve"> with exceptions</w:t>
            </w:r>
            <w:r w:rsidR="001535EA">
              <w:rPr>
                <w:rFonts w:eastAsia="Calibri" w:cs="Arial"/>
                <w:bCs/>
              </w:rPr>
              <w:t>.</w:t>
            </w:r>
          </w:p>
          <w:p w14:paraId="6E341444" w14:textId="18166332" w:rsidR="000704F2" w:rsidRDefault="000704F2" w:rsidP="00695016">
            <w:pPr>
              <w:pStyle w:val="ListParagraph"/>
              <w:numPr>
                <w:ilvl w:val="0"/>
                <w:numId w:val="8"/>
              </w:numPr>
              <w:spacing w:after="120" w:line="240" w:lineRule="atLeast"/>
              <w:jc w:val="both"/>
              <w:rPr>
                <w:rFonts w:eastAsia="Calibri" w:cs="Arial"/>
                <w:bCs/>
              </w:rPr>
            </w:pPr>
            <w:r>
              <w:rPr>
                <w:rFonts w:eastAsia="Calibri" w:cs="Arial"/>
                <w:bCs/>
              </w:rPr>
              <w:t>Validity up to 5 years, extendable</w:t>
            </w:r>
            <w:r w:rsidR="00A805C6">
              <w:rPr>
                <w:rFonts w:eastAsia="Calibri" w:cs="Arial"/>
                <w:bCs/>
              </w:rPr>
              <w:t xml:space="preserve"> for up to 10 years</w:t>
            </w:r>
            <w:r w:rsidR="001535EA">
              <w:rPr>
                <w:rFonts w:eastAsia="Calibri" w:cs="Arial"/>
                <w:bCs/>
              </w:rPr>
              <w:t>.</w:t>
            </w:r>
          </w:p>
          <w:p w14:paraId="1C56563D" w14:textId="2DE83561" w:rsidR="00695016" w:rsidRDefault="00695016" w:rsidP="00695016">
            <w:pPr>
              <w:pStyle w:val="ListParagraph"/>
              <w:numPr>
                <w:ilvl w:val="0"/>
                <w:numId w:val="8"/>
              </w:numPr>
              <w:spacing w:after="120" w:line="240" w:lineRule="atLeast"/>
              <w:jc w:val="both"/>
              <w:rPr>
                <w:rFonts w:eastAsia="Calibri" w:cs="Arial"/>
                <w:bCs/>
              </w:rPr>
            </w:pPr>
            <w:r>
              <w:rPr>
                <w:rFonts w:eastAsia="Calibri" w:cs="Arial"/>
                <w:bCs/>
              </w:rPr>
              <w:t>TCN must be paid a salary at least equal to the annual average gross monthly salary/for top specialists, average gross monthly salary multiplied by a coefficient 1,5</w:t>
            </w:r>
            <w:r w:rsidR="00335423">
              <w:rPr>
                <w:rFonts w:eastAsia="Calibri" w:cs="Arial"/>
                <w:bCs/>
              </w:rPr>
              <w:t xml:space="preserve"> with exceptions</w:t>
            </w:r>
            <w:r w:rsidR="001535EA">
              <w:rPr>
                <w:rFonts w:eastAsia="Calibri" w:cs="Arial"/>
                <w:bCs/>
              </w:rPr>
              <w:t>.</w:t>
            </w:r>
          </w:p>
          <w:p w14:paraId="27034402" w14:textId="40549744" w:rsidR="005C3036" w:rsidRDefault="005C3036" w:rsidP="00695016">
            <w:pPr>
              <w:pStyle w:val="ListParagraph"/>
              <w:numPr>
                <w:ilvl w:val="0"/>
                <w:numId w:val="8"/>
              </w:numPr>
              <w:spacing w:after="120" w:line="240" w:lineRule="atLeast"/>
              <w:jc w:val="both"/>
              <w:rPr>
                <w:rFonts w:eastAsia="Calibri" w:cs="Arial"/>
                <w:bCs/>
              </w:rPr>
            </w:pPr>
            <w:r>
              <w:rPr>
                <w:rFonts w:eastAsia="Calibri" w:cs="Arial"/>
                <w:bCs/>
              </w:rPr>
              <w:t xml:space="preserve">Employer </w:t>
            </w:r>
            <w:r w:rsidR="00196CA1">
              <w:rPr>
                <w:rFonts w:eastAsia="Calibri" w:cs="Arial"/>
                <w:bCs/>
              </w:rPr>
              <w:t>is reliable</w:t>
            </w:r>
            <w:r>
              <w:rPr>
                <w:rFonts w:eastAsia="Calibri" w:cs="Arial"/>
                <w:bCs/>
              </w:rPr>
              <w:t xml:space="preserve"> and </w:t>
            </w:r>
            <w:r w:rsidR="00196CA1">
              <w:rPr>
                <w:rFonts w:eastAsia="Calibri" w:cs="Arial"/>
                <w:bCs/>
              </w:rPr>
              <w:t xml:space="preserve">has no </w:t>
            </w:r>
            <w:r>
              <w:rPr>
                <w:rFonts w:eastAsia="Calibri" w:cs="Arial"/>
                <w:bCs/>
              </w:rPr>
              <w:t>previous violations</w:t>
            </w:r>
            <w:r w:rsidR="001535EA">
              <w:rPr>
                <w:rFonts w:eastAsia="Calibri" w:cs="Arial"/>
                <w:bCs/>
              </w:rPr>
              <w:t>.</w:t>
            </w:r>
          </w:p>
          <w:p w14:paraId="229585CC" w14:textId="083BDB0E" w:rsidR="00CB2336" w:rsidRDefault="005C3036" w:rsidP="00CB2336">
            <w:pPr>
              <w:pStyle w:val="ListParagraph"/>
              <w:numPr>
                <w:ilvl w:val="0"/>
                <w:numId w:val="8"/>
              </w:numPr>
              <w:spacing w:after="120" w:line="240" w:lineRule="atLeast"/>
              <w:jc w:val="both"/>
              <w:rPr>
                <w:rFonts w:eastAsia="Calibri" w:cs="Arial"/>
                <w:bCs/>
              </w:rPr>
            </w:pPr>
            <w:r>
              <w:rPr>
                <w:rFonts w:eastAsia="Calibri" w:cs="Arial"/>
                <w:bCs/>
              </w:rPr>
              <w:t xml:space="preserve">TCN must have appropriate </w:t>
            </w:r>
            <w:r w:rsidR="00D51C34">
              <w:rPr>
                <w:rFonts w:eastAsia="Calibri" w:cs="Arial"/>
                <w:bCs/>
              </w:rPr>
              <w:t xml:space="preserve">TCN must have appropriate </w:t>
            </w:r>
            <w:r w:rsidR="00D51C34" w:rsidRPr="00C85805">
              <w:rPr>
                <w:rFonts w:eastAsia="Calibri" w:cs="Arial"/>
                <w:bCs/>
              </w:rPr>
              <w:t>qualifications, training, state of health, work experience and the necessary professional skills and knowledge to assume such</w:t>
            </w:r>
            <w:r w:rsidR="00CB2336">
              <w:rPr>
                <w:rFonts w:eastAsia="Calibri" w:cs="Arial"/>
                <w:bCs/>
              </w:rPr>
              <w:t xml:space="preserve"> </w:t>
            </w:r>
            <w:r w:rsidR="00CB2336" w:rsidRPr="00C85805">
              <w:rPr>
                <w:rFonts w:eastAsia="Calibri" w:cs="Arial"/>
                <w:bCs/>
              </w:rPr>
              <w:t>positio</w:t>
            </w:r>
            <w:r w:rsidR="00CB2336">
              <w:rPr>
                <w:rFonts w:eastAsia="Calibri" w:cs="Arial"/>
                <w:bCs/>
              </w:rPr>
              <w:t>n</w:t>
            </w:r>
            <w:r w:rsidR="001535EA">
              <w:rPr>
                <w:rFonts w:eastAsia="Calibri" w:cs="Arial"/>
                <w:bCs/>
              </w:rPr>
              <w:t>.</w:t>
            </w:r>
          </w:p>
          <w:p w14:paraId="3E767C81" w14:textId="5D3A9AC8" w:rsidR="005C3036" w:rsidRPr="00695016" w:rsidRDefault="00CB2336" w:rsidP="00CB2336">
            <w:pPr>
              <w:pStyle w:val="ListParagraph"/>
              <w:numPr>
                <w:ilvl w:val="0"/>
                <w:numId w:val="8"/>
              </w:numPr>
              <w:spacing w:after="120" w:line="240" w:lineRule="atLeast"/>
              <w:jc w:val="both"/>
              <w:rPr>
                <w:rFonts w:eastAsia="Calibri" w:cs="Arial"/>
                <w:bCs/>
              </w:rPr>
            </w:pPr>
            <w:r>
              <w:rPr>
                <w:rFonts w:eastAsia="Calibri" w:cs="Arial"/>
                <w:bCs/>
              </w:rPr>
              <w:t>Top specialists, startup and growth company and other beneficial categories benefit from exceptions.</w:t>
            </w:r>
          </w:p>
        </w:tc>
      </w:tr>
      <w:tr w:rsidR="00334382" w:rsidRPr="003E013E" w14:paraId="2A47F4E7" w14:textId="77777777" w:rsidTr="000B129C">
        <w:trPr>
          <w:trHeight w:val="300"/>
        </w:trPr>
        <w:tc>
          <w:tcPr>
            <w:tcW w:w="2348" w:type="dxa"/>
          </w:tcPr>
          <w:p w14:paraId="45F4F4EA" w14:textId="11BB07F3" w:rsidR="003E013E" w:rsidRPr="003E013E" w:rsidRDefault="000D52FC" w:rsidP="003E013E">
            <w:pPr>
              <w:spacing w:after="120" w:line="240" w:lineRule="atLeast"/>
              <w:contextualSpacing/>
              <w:jc w:val="both"/>
              <w:rPr>
                <w:rFonts w:eastAsia="Calibri" w:cs="Arial"/>
                <w:i/>
                <w:iCs/>
              </w:rPr>
            </w:pPr>
            <w:r>
              <w:rPr>
                <w:rFonts w:eastAsia="Calibri" w:cs="Arial"/>
                <w:i/>
                <w:iCs/>
              </w:rPr>
              <w:t xml:space="preserve">Temporary residence permit </w:t>
            </w:r>
            <w:r w:rsidR="00334382">
              <w:rPr>
                <w:rFonts w:eastAsia="Calibri" w:cs="Arial"/>
                <w:i/>
                <w:iCs/>
              </w:rPr>
              <w:t xml:space="preserve">(TRP) </w:t>
            </w:r>
            <w:r>
              <w:rPr>
                <w:rFonts w:eastAsia="Calibri" w:cs="Arial"/>
                <w:i/>
                <w:iCs/>
              </w:rPr>
              <w:t>for short-term employment</w:t>
            </w:r>
          </w:p>
        </w:tc>
        <w:tc>
          <w:tcPr>
            <w:tcW w:w="0" w:type="auto"/>
          </w:tcPr>
          <w:p w14:paraId="61649750" w14:textId="10C3AFE4" w:rsidR="003E013E" w:rsidRPr="003E013E" w:rsidRDefault="00DE34FE" w:rsidP="003E013E">
            <w:pPr>
              <w:spacing w:after="120" w:line="240" w:lineRule="atLeast"/>
              <w:contextualSpacing/>
              <w:jc w:val="both"/>
              <w:rPr>
                <w:rFonts w:eastAsia="Calibri" w:cs="Arial"/>
              </w:rPr>
            </w:pPr>
            <w:r>
              <w:rPr>
                <w:rFonts w:eastAsia="Calibri" w:cs="Arial"/>
              </w:rPr>
              <w:t>Medium skilled</w:t>
            </w:r>
          </w:p>
        </w:tc>
        <w:tc>
          <w:tcPr>
            <w:tcW w:w="0" w:type="auto"/>
          </w:tcPr>
          <w:p w14:paraId="38BE2AB9" w14:textId="7B4F6945" w:rsidR="004F1259" w:rsidRPr="00DE269E" w:rsidRDefault="004F1259" w:rsidP="004F1259">
            <w:pPr>
              <w:pStyle w:val="ListParagraph"/>
              <w:numPr>
                <w:ilvl w:val="0"/>
                <w:numId w:val="10"/>
              </w:numPr>
              <w:spacing w:after="120" w:line="240" w:lineRule="atLeast"/>
              <w:jc w:val="both"/>
              <w:rPr>
                <w:rFonts w:eastAsia="Calibri" w:cs="Arial"/>
              </w:rPr>
            </w:pPr>
            <w:r w:rsidRPr="00DE269E">
              <w:rPr>
                <w:rFonts w:eastAsia="Calibri" w:cs="Arial"/>
              </w:rPr>
              <w:t>Validity up to 2 years, not extendable</w:t>
            </w:r>
            <w:r w:rsidR="001535EA">
              <w:rPr>
                <w:rFonts w:eastAsia="Calibri" w:cs="Arial"/>
              </w:rPr>
              <w:t>.</w:t>
            </w:r>
          </w:p>
          <w:p w14:paraId="7279CEF9" w14:textId="30867D52" w:rsidR="004F1259" w:rsidRDefault="004F1259" w:rsidP="004F1259">
            <w:pPr>
              <w:pStyle w:val="ListParagraph"/>
              <w:numPr>
                <w:ilvl w:val="0"/>
                <w:numId w:val="9"/>
              </w:numPr>
              <w:spacing w:after="120" w:line="240" w:lineRule="atLeast"/>
              <w:jc w:val="both"/>
              <w:rPr>
                <w:rFonts w:eastAsia="Calibri" w:cs="Arial"/>
              </w:rPr>
            </w:pPr>
            <w:r>
              <w:rPr>
                <w:rFonts w:eastAsia="Calibri" w:cs="Arial"/>
              </w:rPr>
              <w:t xml:space="preserve">TCN has </w:t>
            </w:r>
            <w:r w:rsidRPr="00DE269E">
              <w:rPr>
                <w:rFonts w:eastAsia="Calibri" w:cs="Arial"/>
              </w:rPr>
              <w:t xml:space="preserve">been employed in Estonia for at least </w:t>
            </w:r>
            <w:r>
              <w:rPr>
                <w:rFonts w:eastAsia="Calibri" w:cs="Arial"/>
              </w:rPr>
              <w:t>9</w:t>
            </w:r>
            <w:r w:rsidRPr="00DE269E">
              <w:rPr>
                <w:rFonts w:eastAsia="Calibri" w:cs="Arial"/>
              </w:rPr>
              <w:t xml:space="preserve"> months based on the registration of short-term employment</w:t>
            </w:r>
            <w:r>
              <w:rPr>
                <w:rFonts w:eastAsia="Calibri" w:cs="Arial"/>
              </w:rPr>
              <w:t xml:space="preserve"> before applying TRP for short-term employment</w:t>
            </w:r>
            <w:r w:rsidR="001535EA">
              <w:rPr>
                <w:rFonts w:eastAsia="Calibri" w:cs="Arial"/>
              </w:rPr>
              <w:t>.</w:t>
            </w:r>
          </w:p>
          <w:p w14:paraId="46062982" w14:textId="32827301" w:rsidR="004F1259" w:rsidRDefault="004F1259" w:rsidP="004F1259">
            <w:pPr>
              <w:pStyle w:val="ListParagraph"/>
              <w:numPr>
                <w:ilvl w:val="0"/>
                <w:numId w:val="9"/>
              </w:numPr>
              <w:spacing w:after="120" w:line="240" w:lineRule="atLeast"/>
              <w:jc w:val="both"/>
              <w:rPr>
                <w:rFonts w:eastAsia="Calibri" w:cs="Arial"/>
              </w:rPr>
            </w:pPr>
            <w:r>
              <w:rPr>
                <w:rFonts w:eastAsia="Calibri" w:cs="Arial"/>
              </w:rPr>
              <w:t>E</w:t>
            </w:r>
            <w:r w:rsidRPr="00DE269E">
              <w:rPr>
                <w:rFonts w:eastAsia="Calibri" w:cs="Arial"/>
              </w:rPr>
              <w:t>mployment continues with the employer who has registered short-term employment</w:t>
            </w:r>
            <w:r w:rsidR="001535EA">
              <w:rPr>
                <w:rFonts w:eastAsia="Calibri" w:cs="Arial"/>
              </w:rPr>
              <w:t>.</w:t>
            </w:r>
          </w:p>
          <w:p w14:paraId="75732E39" w14:textId="5182BA64" w:rsidR="004F1259" w:rsidRDefault="004F1259" w:rsidP="004F1259">
            <w:pPr>
              <w:pStyle w:val="ListParagraph"/>
              <w:numPr>
                <w:ilvl w:val="0"/>
                <w:numId w:val="9"/>
              </w:numPr>
              <w:spacing w:after="120" w:line="240" w:lineRule="atLeast"/>
              <w:jc w:val="both"/>
              <w:rPr>
                <w:rFonts w:eastAsia="Calibri" w:cs="Arial"/>
              </w:rPr>
            </w:pPr>
            <w:r>
              <w:rPr>
                <w:rFonts w:eastAsia="Calibri" w:cs="Arial"/>
              </w:rPr>
              <w:t>Employer is reliable and has no previous violations</w:t>
            </w:r>
            <w:r w:rsidR="001535EA">
              <w:rPr>
                <w:rFonts w:eastAsia="Calibri" w:cs="Arial"/>
              </w:rPr>
              <w:t>.</w:t>
            </w:r>
          </w:p>
          <w:p w14:paraId="093AA7E7" w14:textId="6FBE81E9" w:rsidR="009F7336" w:rsidRPr="009F7336" w:rsidRDefault="004F1259" w:rsidP="004F1259">
            <w:pPr>
              <w:pStyle w:val="ListParagraph"/>
              <w:numPr>
                <w:ilvl w:val="0"/>
                <w:numId w:val="9"/>
              </w:numPr>
              <w:spacing w:after="120" w:line="240" w:lineRule="atLeast"/>
              <w:jc w:val="both"/>
              <w:rPr>
                <w:rFonts w:eastAsia="Calibri" w:cs="Arial"/>
              </w:rPr>
            </w:pPr>
            <w:r>
              <w:rPr>
                <w:rFonts w:eastAsia="Calibri" w:cs="Arial"/>
                <w:bCs/>
              </w:rPr>
              <w:t xml:space="preserve">TCN must have appropriate </w:t>
            </w:r>
            <w:r w:rsidRPr="00C85805">
              <w:rPr>
                <w:rFonts w:eastAsia="Calibri" w:cs="Arial"/>
                <w:bCs/>
              </w:rPr>
              <w:t xml:space="preserve">qualifications, training, state of health, work experience and the </w:t>
            </w:r>
            <w:r w:rsidRPr="00C85805">
              <w:rPr>
                <w:rFonts w:eastAsia="Calibri" w:cs="Arial"/>
                <w:bCs/>
              </w:rPr>
              <w:lastRenderedPageBreak/>
              <w:t>necessary professional skills and knowledge to assume such positio</w:t>
            </w:r>
            <w:r>
              <w:rPr>
                <w:rFonts w:eastAsia="Calibri" w:cs="Arial"/>
                <w:bCs/>
              </w:rPr>
              <w:t>n.</w:t>
            </w:r>
          </w:p>
        </w:tc>
      </w:tr>
      <w:tr w:rsidR="00334382" w:rsidRPr="003E013E" w14:paraId="490EA7DD" w14:textId="77777777" w:rsidTr="000B129C">
        <w:trPr>
          <w:trHeight w:val="300"/>
        </w:trPr>
        <w:tc>
          <w:tcPr>
            <w:tcW w:w="2348" w:type="dxa"/>
          </w:tcPr>
          <w:p w14:paraId="258B0D4C" w14:textId="08BCD638" w:rsidR="003E013E" w:rsidRPr="003E013E" w:rsidRDefault="00DE34FE" w:rsidP="003E013E">
            <w:pPr>
              <w:spacing w:after="120" w:line="240" w:lineRule="atLeast"/>
              <w:contextualSpacing/>
              <w:jc w:val="both"/>
              <w:rPr>
                <w:rFonts w:eastAsia="Calibri" w:cs="Arial"/>
                <w:i/>
                <w:iCs/>
              </w:rPr>
            </w:pPr>
            <w:r>
              <w:rPr>
                <w:rFonts w:eastAsia="Calibri" w:cs="Arial"/>
                <w:i/>
                <w:iCs/>
              </w:rPr>
              <w:lastRenderedPageBreak/>
              <w:t xml:space="preserve">Startup program/Scale-up program </w:t>
            </w:r>
          </w:p>
        </w:tc>
        <w:tc>
          <w:tcPr>
            <w:tcW w:w="0" w:type="auto"/>
          </w:tcPr>
          <w:p w14:paraId="6289EC1B" w14:textId="74BA8697" w:rsidR="003E013E" w:rsidRPr="003E013E" w:rsidRDefault="00DE34FE" w:rsidP="003E013E">
            <w:pPr>
              <w:spacing w:after="120" w:line="240" w:lineRule="atLeast"/>
              <w:contextualSpacing/>
              <w:jc w:val="both"/>
              <w:rPr>
                <w:rFonts w:eastAsia="Calibri" w:cs="Arial"/>
              </w:rPr>
            </w:pPr>
            <w:r>
              <w:rPr>
                <w:rFonts w:eastAsia="Calibri" w:cs="Arial"/>
              </w:rPr>
              <w:t>High skilled</w:t>
            </w:r>
          </w:p>
        </w:tc>
        <w:tc>
          <w:tcPr>
            <w:tcW w:w="0" w:type="auto"/>
          </w:tcPr>
          <w:p w14:paraId="6033BD4B" w14:textId="1F355DAE" w:rsidR="003E013E" w:rsidRDefault="009F7336" w:rsidP="009F7336">
            <w:pPr>
              <w:pStyle w:val="ListParagraph"/>
              <w:numPr>
                <w:ilvl w:val="0"/>
                <w:numId w:val="11"/>
              </w:numPr>
              <w:spacing w:after="120" w:line="240" w:lineRule="atLeast"/>
              <w:jc w:val="both"/>
              <w:rPr>
                <w:rFonts w:eastAsia="Calibri" w:cs="Arial"/>
              </w:rPr>
            </w:pPr>
            <w:r>
              <w:rPr>
                <w:rFonts w:eastAsia="Calibri" w:cs="Arial"/>
              </w:rPr>
              <w:t xml:space="preserve">Possible to apply for a visa or </w:t>
            </w:r>
            <w:r w:rsidR="00334382">
              <w:rPr>
                <w:rFonts w:eastAsia="Calibri" w:cs="Arial"/>
              </w:rPr>
              <w:t>TRP</w:t>
            </w:r>
            <w:r>
              <w:rPr>
                <w:rFonts w:eastAsia="Calibri" w:cs="Arial"/>
              </w:rPr>
              <w:t xml:space="preserve"> to work in a startup/scale-up or for entrepreneurship in a startup/scale-up</w:t>
            </w:r>
            <w:r w:rsidR="001535EA">
              <w:rPr>
                <w:rFonts w:eastAsia="Calibri" w:cs="Arial"/>
              </w:rPr>
              <w:t>.</w:t>
            </w:r>
          </w:p>
          <w:p w14:paraId="34A8D0E9" w14:textId="55BA5298" w:rsidR="009F7336" w:rsidRDefault="009F7336" w:rsidP="009F7336">
            <w:pPr>
              <w:pStyle w:val="ListParagraph"/>
              <w:numPr>
                <w:ilvl w:val="0"/>
                <w:numId w:val="11"/>
              </w:numPr>
              <w:spacing w:after="120" w:line="240" w:lineRule="atLeast"/>
              <w:jc w:val="both"/>
              <w:rPr>
                <w:rFonts w:eastAsia="Calibri" w:cs="Arial"/>
              </w:rPr>
            </w:pPr>
            <w:r>
              <w:rPr>
                <w:rFonts w:eastAsia="Calibri" w:cs="Arial"/>
              </w:rPr>
              <w:t>Startup visa</w:t>
            </w:r>
            <w:r w:rsidR="00334382">
              <w:rPr>
                <w:rFonts w:eastAsia="Calibri" w:cs="Arial"/>
              </w:rPr>
              <w:t xml:space="preserve"> or TRP</w:t>
            </w:r>
            <w:r>
              <w:rPr>
                <w:rFonts w:eastAsia="Calibri" w:cs="Arial"/>
              </w:rPr>
              <w:t>: must have technology based, innovative and scalable business;</w:t>
            </w:r>
            <w:r w:rsidR="00334382">
              <w:rPr>
                <w:rFonts w:eastAsia="Calibri" w:cs="Arial"/>
              </w:rPr>
              <w:t xml:space="preserve"> must have</w:t>
            </w:r>
            <w:r>
              <w:rPr>
                <w:rFonts w:eastAsia="Calibri" w:cs="Arial"/>
              </w:rPr>
              <w:t xml:space="preserve"> approval from the Startup Committee</w:t>
            </w:r>
            <w:r w:rsidR="00334382">
              <w:rPr>
                <w:rFonts w:eastAsia="Calibri" w:cs="Arial"/>
              </w:rPr>
              <w:t>/TCN can apply for a Schengen visa, long-stay D-type visa or TRP. No salary requirement.</w:t>
            </w:r>
          </w:p>
          <w:p w14:paraId="3BF1DF41" w14:textId="28298B9C" w:rsidR="003E013E" w:rsidRPr="00C61C72" w:rsidRDefault="00334382" w:rsidP="003E013E">
            <w:pPr>
              <w:pStyle w:val="ListParagraph"/>
              <w:numPr>
                <w:ilvl w:val="0"/>
                <w:numId w:val="11"/>
              </w:numPr>
              <w:spacing w:after="120" w:line="240" w:lineRule="atLeast"/>
              <w:jc w:val="both"/>
              <w:rPr>
                <w:rFonts w:eastAsia="Calibri" w:cs="Arial"/>
              </w:rPr>
            </w:pPr>
            <w:r>
              <w:rPr>
                <w:rFonts w:eastAsia="Calibri" w:cs="Arial"/>
              </w:rPr>
              <w:t>Scaleup visa or TRP: t</w:t>
            </w:r>
            <w:r w:rsidRPr="00334382">
              <w:rPr>
                <w:rFonts w:eastAsia="Calibri" w:cs="Arial"/>
              </w:rPr>
              <w:t>echnology-based, innovative and repeatable business model with high global growth potential, which significantly contributes to the development of the Estonian business environment</w:t>
            </w:r>
            <w:r>
              <w:rPr>
                <w:rFonts w:eastAsia="Calibri" w:cs="Arial"/>
              </w:rPr>
              <w:t>/TCN can apply for a Schengen visa, long-stay D-type visa/special conditions set for the scaleup/growth company/</w:t>
            </w:r>
            <w:r w:rsidR="00C61C72">
              <w:rPr>
                <w:rFonts w:eastAsia="Calibri" w:cs="Arial"/>
              </w:rPr>
              <w:t>salary</w:t>
            </w:r>
            <w:r w:rsidR="00C61C72">
              <w:t xml:space="preserve"> </w:t>
            </w:r>
            <w:r w:rsidR="00C61C72" w:rsidRPr="00C61C72">
              <w:rPr>
                <w:rFonts w:eastAsia="Calibri" w:cs="Arial"/>
              </w:rPr>
              <w:t>at least 80 per cent of the Estonian average annual gross monthly salary last published by Statistics Estonia</w:t>
            </w:r>
            <w:r w:rsidR="00C61C72">
              <w:rPr>
                <w:rFonts w:eastAsia="Calibri" w:cs="Arial"/>
              </w:rPr>
              <w:t xml:space="preserve"> must be paid. </w:t>
            </w:r>
          </w:p>
        </w:tc>
      </w:tr>
      <w:tr w:rsidR="007B3E37" w:rsidRPr="003E013E" w14:paraId="2B2B39AE" w14:textId="77777777" w:rsidTr="000B129C">
        <w:trPr>
          <w:trHeight w:val="300"/>
        </w:trPr>
        <w:tc>
          <w:tcPr>
            <w:tcW w:w="2348" w:type="dxa"/>
          </w:tcPr>
          <w:p w14:paraId="766FD925" w14:textId="48921403" w:rsidR="007B3E37" w:rsidRDefault="007B3E37" w:rsidP="003E013E">
            <w:pPr>
              <w:spacing w:after="120" w:line="240" w:lineRule="atLeast"/>
              <w:contextualSpacing/>
              <w:jc w:val="both"/>
              <w:rPr>
                <w:rFonts w:eastAsia="Calibri" w:cs="Arial"/>
                <w:i/>
                <w:iCs/>
              </w:rPr>
            </w:pPr>
            <w:r>
              <w:rPr>
                <w:rFonts w:eastAsia="Calibri" w:cs="Arial"/>
                <w:i/>
                <w:iCs/>
              </w:rPr>
              <w:t>Digital nomad visa</w:t>
            </w:r>
          </w:p>
        </w:tc>
        <w:tc>
          <w:tcPr>
            <w:tcW w:w="0" w:type="auto"/>
          </w:tcPr>
          <w:p w14:paraId="3BEA4A8A" w14:textId="6A42C468" w:rsidR="007B3E37" w:rsidRDefault="007B3E37" w:rsidP="003E013E">
            <w:pPr>
              <w:spacing w:after="120" w:line="240" w:lineRule="atLeast"/>
              <w:contextualSpacing/>
              <w:jc w:val="both"/>
              <w:rPr>
                <w:rFonts w:eastAsia="Calibri" w:cs="Arial"/>
              </w:rPr>
            </w:pPr>
            <w:r>
              <w:rPr>
                <w:rFonts w:eastAsia="Calibri" w:cs="Arial"/>
              </w:rPr>
              <w:t>High skilled</w:t>
            </w:r>
          </w:p>
        </w:tc>
        <w:tc>
          <w:tcPr>
            <w:tcW w:w="0" w:type="auto"/>
          </w:tcPr>
          <w:p w14:paraId="46F3B640" w14:textId="5D579D66" w:rsidR="007B3E37" w:rsidRDefault="007B3E37" w:rsidP="007B3E37">
            <w:pPr>
              <w:pStyle w:val="ListParagraph"/>
              <w:numPr>
                <w:ilvl w:val="0"/>
                <w:numId w:val="11"/>
              </w:numPr>
              <w:spacing w:after="120" w:line="240" w:lineRule="atLeast"/>
              <w:jc w:val="both"/>
              <w:rPr>
                <w:rFonts w:eastAsia="Calibri" w:cs="Arial"/>
              </w:rPr>
            </w:pPr>
            <w:r>
              <w:rPr>
                <w:rFonts w:eastAsia="Calibri" w:cs="Arial"/>
              </w:rPr>
              <w:t xml:space="preserve">Possible to apply for a visa up to 1 </w:t>
            </w:r>
            <w:proofErr w:type="gramStart"/>
            <w:r>
              <w:rPr>
                <w:rFonts w:eastAsia="Calibri" w:cs="Arial"/>
              </w:rPr>
              <w:t xml:space="preserve">year </w:t>
            </w:r>
            <w:r w:rsidR="001535EA">
              <w:rPr>
                <w:rFonts w:eastAsia="Calibri" w:cs="Arial"/>
              </w:rPr>
              <w:t>.</w:t>
            </w:r>
            <w:proofErr w:type="gramEnd"/>
          </w:p>
          <w:p w14:paraId="1F2CD6BB" w14:textId="053E2CF2" w:rsidR="007B3E37" w:rsidRDefault="007B3E37" w:rsidP="007B3E37">
            <w:pPr>
              <w:pStyle w:val="ListParagraph"/>
              <w:numPr>
                <w:ilvl w:val="0"/>
                <w:numId w:val="11"/>
              </w:numPr>
              <w:spacing w:after="120" w:line="240" w:lineRule="atLeast"/>
              <w:jc w:val="both"/>
              <w:rPr>
                <w:rFonts w:eastAsia="Calibri" w:cs="Arial"/>
              </w:rPr>
            </w:pPr>
            <w:r>
              <w:rPr>
                <w:rFonts w:eastAsia="Calibri" w:cs="Arial"/>
              </w:rPr>
              <w:t>For those who can work online and independent of location</w:t>
            </w:r>
            <w:r w:rsidR="001535EA">
              <w:rPr>
                <w:rFonts w:eastAsia="Calibri" w:cs="Arial"/>
              </w:rPr>
              <w:t>.</w:t>
            </w:r>
          </w:p>
          <w:p w14:paraId="6B694430" w14:textId="3D4F000E" w:rsidR="007B3E37" w:rsidRDefault="007B3E37" w:rsidP="007B3E37">
            <w:pPr>
              <w:pStyle w:val="ListParagraph"/>
              <w:numPr>
                <w:ilvl w:val="0"/>
                <w:numId w:val="11"/>
              </w:numPr>
              <w:spacing w:after="120" w:line="240" w:lineRule="atLeast"/>
              <w:jc w:val="both"/>
              <w:rPr>
                <w:rFonts w:eastAsia="Calibri" w:cs="Arial"/>
              </w:rPr>
            </w:pPr>
            <w:r>
              <w:rPr>
                <w:rFonts w:eastAsia="Calibri" w:cs="Arial"/>
              </w:rPr>
              <w:t>For employers or their companies registered abroad, or as a freelancer for clients mostly abroad</w:t>
            </w:r>
            <w:r w:rsidR="001535EA">
              <w:rPr>
                <w:rFonts w:eastAsia="Calibri" w:cs="Arial"/>
              </w:rPr>
              <w:t>.</w:t>
            </w:r>
          </w:p>
          <w:p w14:paraId="263A71C4" w14:textId="3F331B41" w:rsidR="007B3E37" w:rsidRPr="007B3E37" w:rsidRDefault="007B3E37" w:rsidP="007B3E37">
            <w:pPr>
              <w:pStyle w:val="ListParagraph"/>
              <w:numPr>
                <w:ilvl w:val="0"/>
                <w:numId w:val="11"/>
              </w:numPr>
              <w:spacing w:after="120" w:line="240" w:lineRule="atLeast"/>
              <w:jc w:val="both"/>
              <w:rPr>
                <w:rFonts w:eastAsia="Calibri" w:cs="Arial"/>
              </w:rPr>
            </w:pPr>
            <w:r>
              <w:rPr>
                <w:rFonts w:eastAsia="Calibri" w:cs="Arial"/>
              </w:rPr>
              <w:t>Subjected to general terms, among other applicant must have sufficient funds for staying in Estonia.</w:t>
            </w:r>
          </w:p>
        </w:tc>
      </w:tr>
    </w:tbl>
    <w:p w14:paraId="6984B938" w14:textId="77777777" w:rsidR="003E013E" w:rsidRPr="003E013E" w:rsidRDefault="003E013E" w:rsidP="003E013E">
      <w:pPr>
        <w:spacing w:after="120" w:line="240" w:lineRule="atLeast"/>
        <w:jc w:val="both"/>
        <w:rPr>
          <w:rFonts w:eastAsia="Calibri" w:cs="Arial"/>
        </w:rPr>
      </w:pPr>
    </w:p>
    <w:p w14:paraId="23C28E29" w14:textId="77777777" w:rsidR="003E013E" w:rsidRDefault="003E013E" w:rsidP="003E013E">
      <w:pPr>
        <w:numPr>
          <w:ilvl w:val="0"/>
          <w:numId w:val="2"/>
        </w:numPr>
        <w:spacing w:after="120" w:line="240" w:lineRule="atLeast"/>
        <w:ind w:left="709" w:hanging="425"/>
        <w:contextualSpacing/>
        <w:jc w:val="both"/>
        <w:rPr>
          <w:rFonts w:eastAsia="Calibri" w:cs="Arial"/>
          <w:color w:val="00B0F0"/>
        </w:rPr>
      </w:pPr>
      <w:r w:rsidRPr="00B20B2A">
        <w:rPr>
          <w:rFonts w:eastAsia="Calibri" w:cs="Arial"/>
          <w:color w:val="00B0F0"/>
        </w:rPr>
        <w:t xml:space="preserve">Are there currently any changes foreseen to the legal framework and the labour migration policy approach </w:t>
      </w:r>
      <w:r w:rsidRPr="00B20B2A">
        <w:rPr>
          <w:rFonts w:eastAsia="Calibri" w:cs="Arial"/>
          <w:b/>
          <w:bCs/>
          <w:color w:val="00B0F0"/>
        </w:rPr>
        <w:t>pertaining to</w:t>
      </w:r>
      <w:r w:rsidRPr="00B20B2A">
        <w:rPr>
          <w:rFonts w:eastAsia="Calibri" w:cs="Arial"/>
          <w:color w:val="00B0F0"/>
        </w:rPr>
        <w:t xml:space="preserve"> labour shortages</w:t>
      </w:r>
      <w:r w:rsidRPr="00B20B2A">
        <w:rPr>
          <w:rFonts w:eastAsia="Calibri" w:cs="Arial"/>
          <w:b/>
          <w:bCs/>
          <w:color w:val="00B0F0"/>
        </w:rPr>
        <w:t xml:space="preserve"> in progress?</w:t>
      </w:r>
      <w:r w:rsidRPr="00B20B2A">
        <w:rPr>
          <w:rFonts w:eastAsia="Calibri" w:cs="Arial"/>
          <w:color w:val="00B0F0"/>
          <w:vertAlign w:val="superscript"/>
        </w:rPr>
        <w:footnoteReference w:id="36"/>
      </w:r>
      <w:r w:rsidRPr="00B20B2A">
        <w:rPr>
          <w:rFonts w:eastAsia="Calibri" w:cs="Arial"/>
          <w:color w:val="00B0F0"/>
        </w:rPr>
        <w:t xml:space="preserve"> YES/NO. If YES, please elaborate briefly.</w:t>
      </w:r>
    </w:p>
    <w:p w14:paraId="2237BE1B" w14:textId="757912B5" w:rsidR="006B137C" w:rsidRPr="006B137C" w:rsidRDefault="006B137C" w:rsidP="00371896">
      <w:pPr>
        <w:spacing w:after="120" w:line="240" w:lineRule="atLeast"/>
        <w:contextualSpacing/>
        <w:jc w:val="both"/>
        <w:rPr>
          <w:rFonts w:eastAsia="Calibri" w:cs="Arial"/>
        </w:rPr>
      </w:pPr>
    </w:p>
    <w:p w14:paraId="7584DE1E" w14:textId="2F90E542" w:rsidR="006B137C" w:rsidRDefault="00500E98" w:rsidP="006B137C">
      <w:pPr>
        <w:spacing w:after="120" w:line="240" w:lineRule="atLeast"/>
        <w:ind w:left="284"/>
        <w:contextualSpacing/>
        <w:jc w:val="both"/>
        <w:rPr>
          <w:rFonts w:eastAsia="Calibri" w:cs="Arial"/>
        </w:rPr>
      </w:pPr>
      <w:r>
        <w:rPr>
          <w:rFonts w:eastAsia="Calibri" w:cs="Arial"/>
        </w:rPr>
        <w:lastRenderedPageBreak/>
        <w:t xml:space="preserve">Yes. </w:t>
      </w:r>
      <w:r w:rsidR="00371896">
        <w:rPr>
          <w:rFonts w:eastAsia="Calibri" w:cs="Arial"/>
        </w:rPr>
        <w:t>T</w:t>
      </w:r>
      <w:r w:rsidR="006B137C">
        <w:rPr>
          <w:rFonts w:eastAsia="Calibri" w:cs="Arial"/>
        </w:rPr>
        <w:t xml:space="preserve">here are currently ongoing debates regarding increasing the immigration quota depending on the state of the economy. </w:t>
      </w:r>
      <w:r w:rsidR="006B137C" w:rsidRPr="006B137C">
        <w:rPr>
          <w:rFonts w:eastAsia="Calibri" w:cs="Arial"/>
        </w:rPr>
        <w:t>Minister of Economy and Industry</w:t>
      </w:r>
      <w:r w:rsidR="006B137C">
        <w:rPr>
          <w:rFonts w:eastAsia="Calibri" w:cs="Arial"/>
        </w:rPr>
        <w:t xml:space="preserve"> </w:t>
      </w:r>
      <w:r w:rsidR="006B137C" w:rsidRPr="006B137C">
        <w:rPr>
          <w:rFonts w:eastAsia="Calibri" w:cs="Arial"/>
        </w:rPr>
        <w:t xml:space="preserve">suggested </w:t>
      </w:r>
      <w:r w:rsidR="006B137C">
        <w:rPr>
          <w:rFonts w:eastAsia="Calibri" w:cs="Arial"/>
        </w:rPr>
        <w:t xml:space="preserve">that </w:t>
      </w:r>
      <w:r w:rsidR="006B137C" w:rsidRPr="006B137C">
        <w:rPr>
          <w:rFonts w:eastAsia="Calibri" w:cs="Arial"/>
        </w:rPr>
        <w:t>the current limit could be raised from 1,303 people per year – 0.1 percent of Estonia's permanent residents – to 2,600 people under normal circumstances. But when economic growth is over 2 percent per year it could increase to 3,900 per year.</w:t>
      </w:r>
      <w:r w:rsidR="006B137C">
        <w:rPr>
          <w:rFonts w:eastAsia="Calibri" w:cs="Arial"/>
        </w:rPr>
        <w:t xml:space="preserve"> </w:t>
      </w:r>
      <w:r w:rsidR="006B137C" w:rsidRPr="006B137C">
        <w:rPr>
          <w:rFonts w:eastAsia="Calibri" w:cs="Arial"/>
        </w:rPr>
        <w:t>The minister said different-sized quotas could be applied to each sector of the economy. Salary requirements should also be set by the government.</w:t>
      </w:r>
      <w:r w:rsidR="006B137C">
        <w:rPr>
          <w:rFonts w:eastAsia="Calibri" w:cs="Arial"/>
        </w:rPr>
        <w:t xml:space="preserve"> M</w:t>
      </w:r>
      <w:r w:rsidR="006B137C" w:rsidRPr="006B137C">
        <w:rPr>
          <w:rFonts w:eastAsia="Calibri" w:cs="Arial"/>
        </w:rPr>
        <w:t xml:space="preserve">inister of the </w:t>
      </w:r>
      <w:r w:rsidR="006B137C">
        <w:rPr>
          <w:rFonts w:eastAsia="Calibri" w:cs="Arial"/>
        </w:rPr>
        <w:t>I</w:t>
      </w:r>
      <w:r w:rsidR="006B137C" w:rsidRPr="006B137C">
        <w:rPr>
          <w:rFonts w:eastAsia="Calibri" w:cs="Arial"/>
        </w:rPr>
        <w:t xml:space="preserve">nterior said </w:t>
      </w:r>
      <w:r w:rsidR="00F720BB" w:rsidRPr="00F720BB">
        <w:rPr>
          <w:rFonts w:eastAsia="Calibri" w:cs="Arial"/>
        </w:rPr>
        <w:t>the quota should not be changed but more exceptions could be made. But this is only if the state, business representatives and trade unions jointly decide to raise the limit</w:t>
      </w:r>
      <w:r w:rsidR="006B137C">
        <w:rPr>
          <w:rFonts w:eastAsia="Calibri" w:cs="Arial"/>
        </w:rPr>
        <w:t>.</w:t>
      </w:r>
      <w:r w:rsidR="00B10008">
        <w:rPr>
          <w:rFonts w:eastAsia="Calibri" w:cs="Arial"/>
        </w:rPr>
        <w:t xml:space="preserve"> Minister of education </w:t>
      </w:r>
      <w:r w:rsidR="00B10008" w:rsidRPr="00B10008">
        <w:rPr>
          <w:rFonts w:eastAsia="Calibri" w:cs="Arial"/>
        </w:rPr>
        <w:t>said her party thinks the quota should be expanded.</w:t>
      </w:r>
      <w:r w:rsidR="006B137C">
        <w:rPr>
          <w:rStyle w:val="FootnoteReference"/>
          <w:rFonts w:eastAsia="Calibri" w:cs="Arial"/>
        </w:rPr>
        <w:footnoteReference w:id="37"/>
      </w:r>
      <w:r w:rsidR="006B137C">
        <w:rPr>
          <w:rFonts w:eastAsia="Calibri" w:cs="Arial"/>
        </w:rPr>
        <w:t xml:space="preserve"> The debates are still ongoing.</w:t>
      </w:r>
    </w:p>
    <w:p w14:paraId="68D5D158" w14:textId="77777777" w:rsidR="00E3530A" w:rsidRDefault="00E3530A" w:rsidP="006B137C">
      <w:pPr>
        <w:spacing w:after="120" w:line="240" w:lineRule="atLeast"/>
        <w:ind w:left="284"/>
        <w:contextualSpacing/>
        <w:jc w:val="both"/>
        <w:rPr>
          <w:rFonts w:eastAsia="Calibri" w:cs="Arial"/>
        </w:rPr>
      </w:pPr>
    </w:p>
    <w:p w14:paraId="6E52B045" w14:textId="2A6CC6D8" w:rsidR="00E3530A" w:rsidRPr="006B137C" w:rsidRDefault="00E3530A" w:rsidP="006B137C">
      <w:pPr>
        <w:spacing w:after="120" w:line="240" w:lineRule="atLeast"/>
        <w:ind w:left="284"/>
        <w:contextualSpacing/>
        <w:jc w:val="both"/>
        <w:rPr>
          <w:rFonts w:eastAsia="Calibri" w:cs="Arial"/>
        </w:rPr>
      </w:pPr>
      <w:r w:rsidRPr="00E3530A">
        <w:rPr>
          <w:rFonts w:eastAsia="Calibri" w:cs="Arial"/>
        </w:rPr>
        <w:t>A draft amendment to the Aliens Act is currently being prepared, aiming to streamline application processes by adopting digital solutions and a one-stop-shop approach. While it does not directly tackle labo</w:t>
      </w:r>
      <w:r>
        <w:rPr>
          <w:rFonts w:eastAsia="Calibri" w:cs="Arial"/>
        </w:rPr>
        <w:t>u</w:t>
      </w:r>
      <w:r w:rsidRPr="00E3530A">
        <w:rPr>
          <w:rFonts w:eastAsia="Calibri" w:cs="Arial"/>
        </w:rPr>
        <w:t>r shortages, it facilitates the broader attraction of foreign labo</w:t>
      </w:r>
      <w:r>
        <w:rPr>
          <w:rFonts w:eastAsia="Calibri" w:cs="Arial"/>
        </w:rPr>
        <w:t>u</w:t>
      </w:r>
      <w:r w:rsidRPr="00E3530A">
        <w:rPr>
          <w:rFonts w:eastAsia="Calibri" w:cs="Arial"/>
        </w:rPr>
        <w:t>r.</w:t>
      </w:r>
    </w:p>
    <w:p w14:paraId="79D4752F" w14:textId="77777777" w:rsidR="003E013E" w:rsidRPr="00B20B2A" w:rsidRDefault="003E013E" w:rsidP="003E013E">
      <w:pPr>
        <w:spacing w:after="120" w:line="240" w:lineRule="atLeast"/>
        <w:ind w:left="709"/>
        <w:contextualSpacing/>
        <w:jc w:val="both"/>
        <w:rPr>
          <w:rFonts w:eastAsia="Calibri" w:cs="Arial"/>
          <w:color w:val="00B0F0"/>
        </w:rPr>
      </w:pPr>
    </w:p>
    <w:p w14:paraId="66A0986A" w14:textId="77777777" w:rsidR="003E013E" w:rsidRPr="00116BBF" w:rsidRDefault="003E013E" w:rsidP="003E013E">
      <w:pPr>
        <w:numPr>
          <w:ilvl w:val="0"/>
          <w:numId w:val="2"/>
        </w:numPr>
        <w:spacing w:after="120" w:line="240" w:lineRule="atLeast"/>
        <w:ind w:left="709" w:hanging="425"/>
        <w:contextualSpacing/>
        <w:jc w:val="both"/>
        <w:rPr>
          <w:rFonts w:eastAsia="Calibri" w:cs="Arial"/>
          <w:color w:val="00B0F0"/>
        </w:rPr>
      </w:pPr>
      <w:r w:rsidRPr="00B20B2A">
        <w:rPr>
          <w:rFonts w:eastAsia="Calibri" w:cs="Arial"/>
          <w:bCs/>
          <w:color w:val="00B0F0"/>
          <w:lang w:val="en-US"/>
        </w:rPr>
        <w:t xml:space="preserve">Does your country use indicators for monitoring, or does it conduct other evaluations (for instance collecting feedback from employers or migrants or other tools) to assess the outcomes of </w:t>
      </w:r>
      <w:proofErr w:type="spellStart"/>
      <w:r w:rsidRPr="00B20B2A">
        <w:rPr>
          <w:rFonts w:eastAsia="Calibri" w:cs="Arial"/>
          <w:bCs/>
          <w:color w:val="00B0F0"/>
          <w:lang w:val="en-US"/>
        </w:rPr>
        <w:t>labour</w:t>
      </w:r>
      <w:proofErr w:type="spellEnd"/>
      <w:r w:rsidRPr="00B20B2A">
        <w:rPr>
          <w:rFonts w:eastAsia="Calibri" w:cs="Arial"/>
          <w:bCs/>
          <w:color w:val="00B0F0"/>
          <w:lang w:val="en-US"/>
        </w:rPr>
        <w:t xml:space="preserve"> migration policies in terms of attracting and retaining foreign workforce? YES/NO. If YES, please provide examples if available. </w:t>
      </w:r>
    </w:p>
    <w:p w14:paraId="0B385A24" w14:textId="77777777" w:rsidR="00116BBF" w:rsidRDefault="00116BBF" w:rsidP="00116BBF">
      <w:pPr>
        <w:spacing w:after="120" w:line="240" w:lineRule="atLeast"/>
        <w:contextualSpacing/>
        <w:jc w:val="both"/>
        <w:rPr>
          <w:rFonts w:eastAsia="Calibri" w:cs="Arial"/>
          <w:bCs/>
          <w:color w:val="00B0F0"/>
          <w:lang w:val="en-US"/>
        </w:rPr>
      </w:pPr>
    </w:p>
    <w:p w14:paraId="3350F497" w14:textId="3BCDCCDD" w:rsidR="00116BBF" w:rsidRDefault="00116BBF" w:rsidP="00116BBF">
      <w:pPr>
        <w:spacing w:after="120" w:line="240" w:lineRule="atLeast"/>
        <w:contextualSpacing/>
        <w:jc w:val="both"/>
        <w:rPr>
          <w:rFonts w:eastAsia="Calibri" w:cs="Arial"/>
          <w:bCs/>
          <w:lang w:val="en-US"/>
        </w:rPr>
      </w:pPr>
      <w:r w:rsidRPr="0088058E">
        <w:rPr>
          <w:rFonts w:eastAsia="Calibri" w:cs="Arial"/>
          <w:bCs/>
          <w:lang w:val="en-US"/>
        </w:rPr>
        <w:t>No</w:t>
      </w:r>
      <w:r w:rsidR="00D52DB5">
        <w:rPr>
          <w:rFonts w:eastAsia="Calibri" w:cs="Arial"/>
          <w:bCs/>
          <w:lang w:val="en-US"/>
        </w:rPr>
        <w:t xml:space="preserve">t specifically. </w:t>
      </w:r>
      <w:r w:rsidRPr="0088058E">
        <w:rPr>
          <w:rFonts w:eastAsia="Calibri" w:cs="Arial"/>
          <w:bCs/>
          <w:lang w:val="en-US"/>
        </w:rPr>
        <w:t xml:space="preserve"> </w:t>
      </w:r>
    </w:p>
    <w:p w14:paraId="40D42DA4" w14:textId="77777777" w:rsidR="004A4E27" w:rsidRDefault="004A4E27" w:rsidP="00116BBF">
      <w:pPr>
        <w:spacing w:after="120" w:line="240" w:lineRule="atLeast"/>
        <w:contextualSpacing/>
        <w:jc w:val="both"/>
        <w:rPr>
          <w:rFonts w:eastAsia="Calibri" w:cs="Arial"/>
          <w:bCs/>
          <w:lang w:val="en-US"/>
        </w:rPr>
      </w:pPr>
    </w:p>
    <w:p w14:paraId="0A7194A3" w14:textId="050A4133" w:rsidR="0088058E" w:rsidRDefault="0088058E" w:rsidP="0088058E">
      <w:pPr>
        <w:spacing w:after="120" w:line="240" w:lineRule="atLeast"/>
        <w:contextualSpacing/>
        <w:jc w:val="both"/>
      </w:pPr>
      <w:r>
        <w:rPr>
          <w:rFonts w:eastAsia="Calibri" w:cs="Arial"/>
          <w:bCs/>
          <w:lang w:val="en-US"/>
        </w:rPr>
        <w:t xml:space="preserve">However, outcomes of different initiatives are monitored e.g. once a year, Startup </w:t>
      </w:r>
      <w:r>
        <w:t xml:space="preserve">Estonia publishes </w:t>
      </w:r>
      <w:r w:rsidR="00DE4138">
        <w:t>a</w:t>
      </w:r>
      <w:r>
        <w:t>n overview of start-ups and scale-ups (</w:t>
      </w:r>
      <w:r w:rsidR="003D3C39">
        <w:t xml:space="preserve">scale-ups are included </w:t>
      </w:r>
      <w:r>
        <w:t>since 2023)</w:t>
      </w:r>
      <w:r>
        <w:rPr>
          <w:rStyle w:val="FootnoteReference"/>
        </w:rPr>
        <w:footnoteReference w:id="38"/>
      </w:r>
      <w:r>
        <w:t xml:space="preserve">. </w:t>
      </w:r>
      <w:r w:rsidR="00DE4138">
        <w:t>The o</w:t>
      </w:r>
      <w:r w:rsidR="003D3C39">
        <w:t xml:space="preserve">verview covers different statistics such as employee count in the startup sector, biggest employers, demographics (citizenship and education), employment taxes paid, investments, salary etc. </w:t>
      </w:r>
    </w:p>
    <w:p w14:paraId="63006402" w14:textId="77777777" w:rsidR="007B3E37" w:rsidRDefault="007B3E37" w:rsidP="0088058E">
      <w:pPr>
        <w:spacing w:after="120" w:line="240" w:lineRule="atLeast"/>
        <w:contextualSpacing/>
        <w:jc w:val="both"/>
      </w:pPr>
    </w:p>
    <w:p w14:paraId="2F244A5B" w14:textId="1F576310" w:rsidR="00AF3F44" w:rsidRPr="0088058E" w:rsidRDefault="004A4E27" w:rsidP="0088058E">
      <w:pPr>
        <w:spacing w:after="120" w:line="240" w:lineRule="atLeast"/>
        <w:contextualSpacing/>
        <w:jc w:val="both"/>
        <w:rPr>
          <w:rFonts w:eastAsia="Calibri" w:cs="Arial"/>
          <w:bCs/>
          <w:lang w:val="en-US"/>
        </w:rPr>
      </w:pPr>
      <w:r>
        <w:rPr>
          <w:rFonts w:eastAsia="Calibri" w:cs="Arial"/>
          <w:bCs/>
          <w:lang w:val="en-US"/>
        </w:rPr>
        <w:t>WIE</w:t>
      </w:r>
      <w:r w:rsidRPr="004A4E27">
        <w:rPr>
          <w:rFonts w:eastAsia="Calibri" w:cs="Arial"/>
          <w:bCs/>
          <w:lang w:val="en-US"/>
        </w:rPr>
        <w:t>´s program is based on the Action Plan to Involve Foreign Talent 2022-2025 (currently the new action plan for the years 2026-2030 is being drafted) and the program is monitored based on this action plan every year.</w:t>
      </w:r>
      <w:r>
        <w:rPr>
          <w:rFonts w:eastAsia="Calibri" w:cs="Arial"/>
          <w:bCs/>
          <w:lang w:val="en-US"/>
        </w:rPr>
        <w:t xml:space="preserve"> </w:t>
      </w:r>
      <w:r w:rsidRPr="004A4E27">
        <w:rPr>
          <w:rFonts w:eastAsia="Calibri" w:cs="Arial"/>
          <w:bCs/>
          <w:lang w:val="en-US"/>
        </w:rPr>
        <w:t>WIE, together with the Institute of Baltic Studies also conducted a study on the recruitment and need for foreign specialists in the Estonian industrial sector</w:t>
      </w:r>
      <w:r>
        <w:rPr>
          <w:rStyle w:val="FootnoteReference"/>
          <w:rFonts w:eastAsia="Calibri" w:cs="Arial"/>
          <w:bCs/>
          <w:lang w:val="en-US"/>
        </w:rPr>
        <w:footnoteReference w:id="39"/>
      </w:r>
      <w:r w:rsidRPr="004A4E27">
        <w:rPr>
          <w:rFonts w:eastAsia="Calibri" w:cs="Arial"/>
          <w:bCs/>
          <w:lang w:val="en-US"/>
        </w:rPr>
        <w:t xml:space="preserve">. The study focused on understanding the readiness of Estonian industrial sector companies (especially in machinery, metal, and electronics sectors) to recruit foreign specialists from abroad, their actual </w:t>
      </w:r>
      <w:proofErr w:type="spellStart"/>
      <w:r w:rsidRPr="004A4E27">
        <w:rPr>
          <w:rFonts w:eastAsia="Calibri" w:cs="Arial"/>
          <w:bCs/>
          <w:lang w:val="en-US"/>
        </w:rPr>
        <w:t>labour</w:t>
      </w:r>
      <w:proofErr w:type="spellEnd"/>
      <w:r w:rsidRPr="004A4E27">
        <w:rPr>
          <w:rFonts w:eastAsia="Calibri" w:cs="Arial"/>
          <w:bCs/>
          <w:lang w:val="en-US"/>
        </w:rPr>
        <w:t xml:space="preserve"> needs, and the main challenges related to employing foreign specialists. Based on the findings, industrial sector </w:t>
      </w:r>
      <w:proofErr w:type="gramStart"/>
      <w:r w:rsidRPr="004A4E27">
        <w:rPr>
          <w:rFonts w:eastAsia="Calibri" w:cs="Arial"/>
          <w:bCs/>
          <w:lang w:val="en-US"/>
        </w:rPr>
        <w:t>is in need of</w:t>
      </w:r>
      <w:proofErr w:type="gramEnd"/>
      <w:r w:rsidRPr="004A4E27">
        <w:rPr>
          <w:rFonts w:eastAsia="Calibri" w:cs="Arial"/>
          <w:bCs/>
          <w:lang w:val="en-US"/>
        </w:rPr>
        <w:t xml:space="preserve"> technicians and mechatronic engineers, welders, bench operators, software developers etc.</w:t>
      </w:r>
    </w:p>
    <w:p w14:paraId="3A03FC97" w14:textId="77777777" w:rsidR="003E013E" w:rsidRPr="00B20B2A" w:rsidRDefault="003E013E" w:rsidP="0088058E">
      <w:pPr>
        <w:spacing w:after="120" w:line="240" w:lineRule="atLeast"/>
        <w:jc w:val="both"/>
        <w:rPr>
          <w:rFonts w:eastAsia="Calibri" w:cs="Arial"/>
          <w:bCs/>
          <w:color w:val="00B0F0"/>
        </w:rPr>
      </w:pPr>
    </w:p>
    <w:p w14:paraId="45FDFDC7" w14:textId="77777777" w:rsidR="003E013E" w:rsidRDefault="003E013E" w:rsidP="003E013E">
      <w:pPr>
        <w:numPr>
          <w:ilvl w:val="0"/>
          <w:numId w:val="2"/>
        </w:numPr>
        <w:spacing w:after="120" w:line="240" w:lineRule="atLeast"/>
        <w:ind w:left="709" w:hanging="425"/>
        <w:contextualSpacing/>
        <w:jc w:val="both"/>
        <w:rPr>
          <w:rFonts w:eastAsia="Calibri" w:cs="Arial"/>
          <w:color w:val="00B0F0"/>
        </w:rPr>
      </w:pPr>
      <w:r w:rsidRPr="00B20B2A">
        <w:rPr>
          <w:rFonts w:eastAsia="Calibri" w:cs="Arial"/>
          <w:color w:val="00B0F0"/>
        </w:rPr>
        <w:t>Has your country implemented policies intended to positively influence the duration of stay of foreign talent in your country (i.e. measures to retain workers).</w:t>
      </w:r>
      <w:r w:rsidRPr="00B20B2A">
        <w:rPr>
          <w:rFonts w:eastAsia="Calibri" w:cs="Arial"/>
          <w:color w:val="00B0F0"/>
          <w:vertAlign w:val="superscript"/>
        </w:rPr>
        <w:footnoteReference w:id="40"/>
      </w:r>
      <w:r w:rsidRPr="00B20B2A">
        <w:rPr>
          <w:rFonts w:eastAsia="Calibri" w:cs="Arial"/>
          <w:color w:val="00B0F0"/>
        </w:rPr>
        <w:t xml:space="preserve"> YES/NO. If YES, please provide an example, if available? </w:t>
      </w:r>
    </w:p>
    <w:p w14:paraId="06E0399F" w14:textId="77777777" w:rsidR="007B3E37" w:rsidRDefault="007B3E37" w:rsidP="007B3E37">
      <w:pPr>
        <w:spacing w:after="120" w:line="240" w:lineRule="atLeast"/>
        <w:contextualSpacing/>
        <w:jc w:val="both"/>
        <w:rPr>
          <w:rFonts w:eastAsia="Calibri" w:cs="Arial"/>
          <w:color w:val="00B0F0"/>
        </w:rPr>
      </w:pPr>
    </w:p>
    <w:p w14:paraId="559EDFBC" w14:textId="465A24C0" w:rsidR="008A0FBB" w:rsidRDefault="008A0FBB" w:rsidP="007B3E37">
      <w:pPr>
        <w:spacing w:after="120" w:line="240" w:lineRule="atLeast"/>
        <w:contextualSpacing/>
        <w:jc w:val="both"/>
        <w:rPr>
          <w:rFonts w:eastAsia="Calibri" w:cs="Arial"/>
        </w:rPr>
      </w:pPr>
      <w:r>
        <w:rPr>
          <w:rFonts w:eastAsia="Calibri" w:cs="Arial"/>
        </w:rPr>
        <w:t>No, but several exceptions have been made to streamline the process of applying for visas/temporary residence permits</w:t>
      </w:r>
      <w:r w:rsidR="00640BDA">
        <w:rPr>
          <w:rFonts w:eastAsia="Calibri" w:cs="Arial"/>
        </w:rPr>
        <w:t xml:space="preserve"> (covered before).</w:t>
      </w:r>
    </w:p>
    <w:p w14:paraId="3ED17FFB" w14:textId="77777777" w:rsidR="00640BDA" w:rsidRDefault="00640BDA" w:rsidP="007B3E37">
      <w:pPr>
        <w:spacing w:after="120" w:line="240" w:lineRule="atLeast"/>
        <w:contextualSpacing/>
        <w:jc w:val="both"/>
        <w:rPr>
          <w:rFonts w:eastAsia="Calibri" w:cs="Arial"/>
        </w:rPr>
      </w:pPr>
    </w:p>
    <w:p w14:paraId="5D49E204" w14:textId="1B24ABBC" w:rsidR="007B3E37" w:rsidRPr="008A0FBB" w:rsidRDefault="008A0FBB" w:rsidP="007B3E37">
      <w:pPr>
        <w:spacing w:after="120" w:line="240" w:lineRule="atLeast"/>
        <w:contextualSpacing/>
        <w:jc w:val="both"/>
        <w:rPr>
          <w:rFonts w:eastAsia="Calibri" w:cs="Arial"/>
        </w:rPr>
      </w:pPr>
      <w:r>
        <w:rPr>
          <w:rFonts w:eastAsia="Calibri" w:cs="Arial"/>
        </w:rPr>
        <w:t xml:space="preserve">In general, if a TCN has been living continuously in Estonia for 5 years </w:t>
      </w:r>
      <w:proofErr w:type="gramStart"/>
      <w:r>
        <w:rPr>
          <w:rFonts w:eastAsia="Calibri" w:cs="Arial"/>
        </w:rPr>
        <w:t>on the basis of</w:t>
      </w:r>
      <w:proofErr w:type="gramEnd"/>
      <w:r>
        <w:rPr>
          <w:rFonts w:eastAsia="Calibri" w:cs="Arial"/>
        </w:rPr>
        <w:t xml:space="preserve"> a temporary residence permit, it is possible to apply for a permanent residence permit which will be issued for up to 10 years. </w:t>
      </w:r>
      <w:r w:rsidR="008766CA" w:rsidRPr="008A0FBB">
        <w:rPr>
          <w:rFonts w:eastAsia="Calibri" w:cs="Arial"/>
        </w:rPr>
        <w:t xml:space="preserve"> </w:t>
      </w:r>
    </w:p>
    <w:p w14:paraId="3BFD9BBA" w14:textId="77777777" w:rsidR="003E013E" w:rsidRPr="00B20B2A" w:rsidRDefault="003E013E" w:rsidP="003E013E">
      <w:pPr>
        <w:spacing w:after="120" w:line="240" w:lineRule="atLeast"/>
        <w:ind w:left="709" w:hanging="425"/>
        <w:contextualSpacing/>
        <w:jc w:val="both"/>
        <w:rPr>
          <w:rFonts w:eastAsia="Calibri" w:cs="Arial"/>
          <w:bCs/>
          <w:color w:val="00B0F0"/>
        </w:rPr>
      </w:pPr>
    </w:p>
    <w:p w14:paraId="0B4BFFA5" w14:textId="77777777" w:rsidR="003E013E" w:rsidRPr="00B20B2A" w:rsidRDefault="003E013E" w:rsidP="003E013E">
      <w:pPr>
        <w:numPr>
          <w:ilvl w:val="0"/>
          <w:numId w:val="2"/>
        </w:numPr>
        <w:spacing w:after="240" w:line="240" w:lineRule="atLeast"/>
        <w:ind w:left="709" w:hanging="425"/>
        <w:contextualSpacing/>
        <w:jc w:val="both"/>
        <w:rPr>
          <w:rFonts w:eastAsia="Calibri" w:cs="Arial"/>
          <w:color w:val="00B0F0"/>
        </w:rPr>
      </w:pPr>
      <w:r w:rsidRPr="00B20B2A">
        <w:rPr>
          <w:rFonts w:eastAsia="Calibri" w:cs="Arial"/>
          <w:color w:val="00B0F0"/>
        </w:rPr>
        <w:t xml:space="preserve">What are lessons </w:t>
      </w:r>
      <w:bookmarkStart w:id="1" w:name="_Hlk171936187"/>
      <w:r w:rsidRPr="00B20B2A">
        <w:rPr>
          <w:rFonts w:eastAsia="Calibri" w:cs="Arial"/>
          <w:color w:val="00B0F0"/>
        </w:rPr>
        <w:t xml:space="preserve">learned– if any- </w:t>
      </w:r>
      <w:bookmarkEnd w:id="1"/>
      <w:r w:rsidRPr="00B20B2A">
        <w:rPr>
          <w:rFonts w:eastAsia="Calibri" w:cs="Arial"/>
          <w:color w:val="00B0F0"/>
        </w:rPr>
        <w:t>in your MS about labour migration policy and legal pathways, regarding the objective of reducing labour shortages.</w:t>
      </w:r>
      <w:r w:rsidRPr="00B20B2A">
        <w:rPr>
          <w:rFonts w:eastAsia="Calibri" w:cs="Arial"/>
          <w:color w:val="00B0F0"/>
          <w:vertAlign w:val="superscript"/>
        </w:rPr>
        <w:footnoteReference w:id="41"/>
      </w:r>
      <w:r w:rsidRPr="00B20B2A">
        <w:rPr>
          <w:rFonts w:eastAsia="Calibri" w:cs="Arial"/>
          <w:color w:val="00B0F0"/>
        </w:rPr>
        <w:t xml:space="preserve"> </w:t>
      </w:r>
      <w:r w:rsidRPr="00B20B2A">
        <w:rPr>
          <w:rFonts w:eastAsia="Calibri" w:cs="Arial"/>
          <w:color w:val="00B0F0"/>
          <w:vertAlign w:val="superscript"/>
        </w:rPr>
        <w:t xml:space="preserve"> </w:t>
      </w:r>
    </w:p>
    <w:p w14:paraId="7D9B24F2" w14:textId="77777777" w:rsidR="003E013E" w:rsidRDefault="003E013E" w:rsidP="006839E2">
      <w:pPr>
        <w:spacing w:after="200" w:line="276" w:lineRule="auto"/>
        <w:contextualSpacing/>
        <w:jc w:val="both"/>
        <w:rPr>
          <w:rFonts w:eastAsia="Calibri" w:cs="Arial"/>
          <w:color w:val="00B0F0"/>
        </w:rPr>
      </w:pPr>
    </w:p>
    <w:p w14:paraId="768CBE91" w14:textId="77777777" w:rsidR="004A7CD6" w:rsidRDefault="008F096D" w:rsidP="00DF3617">
      <w:pPr>
        <w:spacing w:after="120" w:line="240" w:lineRule="atLeast"/>
        <w:contextualSpacing/>
        <w:jc w:val="both"/>
        <w:rPr>
          <w:rFonts w:eastAsia="Calibri" w:cs="Arial"/>
        </w:rPr>
      </w:pPr>
      <w:r w:rsidRPr="008F096D">
        <w:rPr>
          <w:rFonts w:eastAsia="Calibri" w:cs="Arial"/>
        </w:rPr>
        <w:t>In June</w:t>
      </w:r>
      <w:r>
        <w:rPr>
          <w:rFonts w:eastAsia="Calibri" w:cs="Arial"/>
        </w:rPr>
        <w:t xml:space="preserve"> 2024</w:t>
      </w:r>
      <w:r w:rsidRPr="008F096D">
        <w:rPr>
          <w:rFonts w:eastAsia="Calibri" w:cs="Arial"/>
        </w:rPr>
        <w:t xml:space="preserve">, the Economic Committee of the Riigikogu and the Committee of Experts on Competitiveness presented a newly completed competitiveness report. Developed by a group of experts convened </w:t>
      </w:r>
      <w:r w:rsidR="00F6076F">
        <w:rPr>
          <w:rFonts w:eastAsia="Calibri" w:cs="Arial"/>
        </w:rPr>
        <w:t>in 2023</w:t>
      </w:r>
      <w:r w:rsidRPr="008F096D">
        <w:rPr>
          <w:rFonts w:eastAsia="Calibri" w:cs="Arial"/>
        </w:rPr>
        <w:t>, the comprehensive report titled "The Situation and Prospects of the Estonian Economy: Report of the Competitiveness Expert Group to the Riigikogu"</w:t>
      </w:r>
      <w:r>
        <w:rPr>
          <w:rStyle w:val="FootnoteReference"/>
          <w:rFonts w:eastAsia="Calibri" w:cs="Arial"/>
        </w:rPr>
        <w:footnoteReference w:id="42"/>
      </w:r>
      <w:r w:rsidRPr="008F096D">
        <w:rPr>
          <w:rFonts w:eastAsia="Calibri" w:cs="Arial"/>
        </w:rPr>
        <w:t xml:space="preserve"> outline</w:t>
      </w:r>
      <w:r w:rsidR="00EF744E">
        <w:rPr>
          <w:rFonts w:eastAsia="Calibri" w:cs="Arial"/>
        </w:rPr>
        <w:t>d</w:t>
      </w:r>
      <w:r w:rsidRPr="008F096D">
        <w:rPr>
          <w:rFonts w:eastAsia="Calibri" w:cs="Arial"/>
        </w:rPr>
        <w:t xml:space="preserve"> </w:t>
      </w:r>
      <w:proofErr w:type="gramStart"/>
      <w:r w:rsidRPr="008F096D">
        <w:rPr>
          <w:rFonts w:eastAsia="Calibri" w:cs="Arial"/>
        </w:rPr>
        <w:t>future prospects</w:t>
      </w:r>
      <w:proofErr w:type="gramEnd"/>
      <w:r w:rsidRPr="008F096D">
        <w:rPr>
          <w:rFonts w:eastAsia="Calibri" w:cs="Arial"/>
        </w:rPr>
        <w:t>, opportunities, and challenges for the Estonian economy, along with strategic economic policy recommendations.</w:t>
      </w:r>
      <w:r w:rsidR="00C2376F">
        <w:rPr>
          <w:rFonts w:eastAsia="Calibri" w:cs="Arial"/>
        </w:rPr>
        <w:t xml:space="preserve"> </w:t>
      </w:r>
      <w:r w:rsidR="001743AF">
        <w:rPr>
          <w:rFonts w:eastAsia="Calibri" w:cs="Arial"/>
        </w:rPr>
        <w:t>According to the report,</w:t>
      </w:r>
      <w:r w:rsidR="004A779F" w:rsidRPr="004A779F">
        <w:rPr>
          <w:rFonts w:eastAsia="Calibri" w:cs="Arial"/>
        </w:rPr>
        <w:t xml:space="preserve"> labo</w:t>
      </w:r>
      <w:r w:rsidR="004A779F">
        <w:rPr>
          <w:rFonts w:eastAsia="Calibri" w:cs="Arial"/>
        </w:rPr>
        <w:t>u</w:t>
      </w:r>
      <w:r w:rsidR="004A779F" w:rsidRPr="004A779F">
        <w:rPr>
          <w:rFonts w:eastAsia="Calibri" w:cs="Arial"/>
        </w:rPr>
        <w:t xml:space="preserve">r supply is shrinking due to demographic trends such as an aging population and negative net migration. Additionally, a significant skills mismatch poses a challenge. The full utilization of the local workforce is further hindered by the relatively low average number of healthy years lived. </w:t>
      </w:r>
    </w:p>
    <w:p w14:paraId="598BF363" w14:textId="77777777" w:rsidR="004A7CD6" w:rsidRDefault="004A7CD6" w:rsidP="00DF3617">
      <w:pPr>
        <w:spacing w:after="120" w:line="240" w:lineRule="atLeast"/>
        <w:contextualSpacing/>
        <w:jc w:val="both"/>
        <w:rPr>
          <w:rFonts w:eastAsia="Calibri" w:cs="Arial"/>
        </w:rPr>
      </w:pPr>
    </w:p>
    <w:p w14:paraId="1996B73D" w14:textId="1077A89B" w:rsidR="006839E2" w:rsidRDefault="004A779F" w:rsidP="00DF3617">
      <w:pPr>
        <w:spacing w:after="120" w:line="240" w:lineRule="atLeast"/>
        <w:contextualSpacing/>
        <w:jc w:val="both"/>
        <w:rPr>
          <w:rFonts w:eastAsia="Calibri" w:cs="Arial"/>
        </w:rPr>
      </w:pPr>
      <w:r w:rsidRPr="004A779F">
        <w:rPr>
          <w:rFonts w:eastAsia="Calibri" w:cs="Arial"/>
        </w:rPr>
        <w:t>To address these issues, it is crucial to enhance the productivity of the local labo</w:t>
      </w:r>
      <w:r w:rsidR="001743AF">
        <w:rPr>
          <w:rFonts w:eastAsia="Calibri" w:cs="Arial"/>
        </w:rPr>
        <w:t>u</w:t>
      </w:r>
      <w:r w:rsidRPr="004A779F">
        <w:rPr>
          <w:rFonts w:eastAsia="Calibri" w:cs="Arial"/>
        </w:rPr>
        <w:t>r force and to involve foreign labo</w:t>
      </w:r>
      <w:r w:rsidR="001743AF">
        <w:rPr>
          <w:rFonts w:eastAsia="Calibri" w:cs="Arial"/>
        </w:rPr>
        <w:t>u</w:t>
      </w:r>
      <w:r w:rsidRPr="004A779F">
        <w:rPr>
          <w:rFonts w:eastAsia="Calibri" w:cs="Arial"/>
        </w:rPr>
        <w:t>r effectively.</w:t>
      </w:r>
      <w:r w:rsidR="001743AF">
        <w:rPr>
          <w:rFonts w:eastAsia="Calibri" w:cs="Arial"/>
        </w:rPr>
        <w:t xml:space="preserve"> </w:t>
      </w:r>
      <w:r w:rsidR="00C2376F">
        <w:rPr>
          <w:rFonts w:eastAsia="Calibri" w:cs="Arial"/>
        </w:rPr>
        <w:t>Conclusions from the report highlighted that b</w:t>
      </w:r>
      <w:r w:rsidR="00C2376F" w:rsidRPr="00C2376F">
        <w:rPr>
          <w:rFonts w:eastAsia="Calibri" w:cs="Arial"/>
        </w:rPr>
        <w:t>ringing in foreign labo</w:t>
      </w:r>
      <w:r w:rsidR="00C2376F">
        <w:rPr>
          <w:rFonts w:eastAsia="Calibri" w:cs="Arial"/>
        </w:rPr>
        <w:t>u</w:t>
      </w:r>
      <w:r w:rsidR="00C2376F" w:rsidRPr="00C2376F">
        <w:rPr>
          <w:rFonts w:eastAsia="Calibri" w:cs="Arial"/>
        </w:rPr>
        <w:t>r can provide quick relief to labo</w:t>
      </w:r>
      <w:r w:rsidR="00C2376F">
        <w:rPr>
          <w:rFonts w:eastAsia="Calibri" w:cs="Arial"/>
        </w:rPr>
        <w:t>u</w:t>
      </w:r>
      <w:r w:rsidR="00C2376F" w:rsidRPr="00C2376F">
        <w:rPr>
          <w:rFonts w:eastAsia="Calibri" w:cs="Arial"/>
        </w:rPr>
        <w:t>r and skill shortages, but this solution is not sustainable if migration does not support labo</w:t>
      </w:r>
      <w:r w:rsidR="00C2376F">
        <w:rPr>
          <w:rFonts w:eastAsia="Calibri" w:cs="Arial"/>
        </w:rPr>
        <w:t>u</w:t>
      </w:r>
      <w:r w:rsidR="00BF0F97">
        <w:rPr>
          <w:rFonts w:eastAsia="Calibri" w:cs="Arial"/>
        </w:rPr>
        <w:t>r</w:t>
      </w:r>
      <w:r w:rsidR="00C2376F" w:rsidRPr="00C2376F">
        <w:rPr>
          <w:rFonts w:eastAsia="Calibri" w:cs="Arial"/>
        </w:rPr>
        <w:t xml:space="preserve"> productivity and productivity growth</w:t>
      </w:r>
      <w:r w:rsidR="0014210D">
        <w:rPr>
          <w:rFonts w:eastAsia="Calibri" w:cs="Arial"/>
        </w:rPr>
        <w:t xml:space="preserve"> i.e. </w:t>
      </w:r>
      <w:r w:rsidR="0014210D" w:rsidRPr="0014210D">
        <w:rPr>
          <w:rFonts w:eastAsia="Calibri" w:cs="Arial"/>
        </w:rPr>
        <w:t xml:space="preserve">economic </w:t>
      </w:r>
      <w:proofErr w:type="gramStart"/>
      <w:r w:rsidR="0014210D" w:rsidRPr="0014210D">
        <w:rPr>
          <w:rFonts w:eastAsia="Calibri" w:cs="Arial"/>
        </w:rPr>
        <w:t>development</w:t>
      </w:r>
      <w:proofErr w:type="gramEnd"/>
      <w:r w:rsidR="0014210D" w:rsidRPr="0014210D">
        <w:rPr>
          <w:rFonts w:eastAsia="Calibri" w:cs="Arial"/>
        </w:rPr>
        <w:t xml:space="preserve"> and the competitiveness of companies will not improve if foreign labo</w:t>
      </w:r>
      <w:r w:rsidR="00746143">
        <w:rPr>
          <w:rFonts w:eastAsia="Calibri" w:cs="Arial"/>
        </w:rPr>
        <w:t>u</w:t>
      </w:r>
      <w:r w:rsidR="0014210D" w:rsidRPr="0014210D">
        <w:rPr>
          <w:rFonts w:eastAsia="Calibri" w:cs="Arial"/>
        </w:rPr>
        <w:t>r is employed in low-productivity sectors and jobs.</w:t>
      </w:r>
      <w:r w:rsidR="00746143">
        <w:rPr>
          <w:rFonts w:eastAsia="Calibri" w:cs="Arial"/>
        </w:rPr>
        <w:t xml:space="preserve"> </w:t>
      </w:r>
      <w:r w:rsidR="00030813">
        <w:rPr>
          <w:rFonts w:eastAsia="Calibri" w:cs="Arial"/>
        </w:rPr>
        <w:t>T</w:t>
      </w:r>
      <w:r w:rsidR="00030813" w:rsidRPr="00030813">
        <w:rPr>
          <w:rFonts w:eastAsia="Calibri" w:cs="Arial"/>
        </w:rPr>
        <w:t>he impact of immigration on the destination country depends largely on successful integration, and therefore, permanent migration must consider the capacity for integration.</w:t>
      </w:r>
      <w:r w:rsidR="00BF0F97">
        <w:rPr>
          <w:rFonts w:eastAsia="Calibri" w:cs="Arial"/>
        </w:rPr>
        <w:t xml:space="preserve"> </w:t>
      </w:r>
      <w:r w:rsidR="00BF0F97" w:rsidRPr="00BF0F97">
        <w:rPr>
          <w:rFonts w:eastAsia="Calibri" w:cs="Arial"/>
        </w:rPr>
        <w:t>The focus on increasing foreign labo</w:t>
      </w:r>
      <w:r w:rsidR="00BF0F97">
        <w:rPr>
          <w:rFonts w:eastAsia="Calibri" w:cs="Arial"/>
        </w:rPr>
        <w:t>u</w:t>
      </w:r>
      <w:r w:rsidR="00BF0F97" w:rsidRPr="00BF0F97">
        <w:rPr>
          <w:rFonts w:eastAsia="Calibri" w:cs="Arial"/>
        </w:rPr>
        <w:t>r should be driven by the objective of enhancing productivity</w:t>
      </w:r>
      <w:r w:rsidR="001715E2">
        <w:rPr>
          <w:rFonts w:eastAsia="Calibri" w:cs="Arial"/>
        </w:rPr>
        <w:t xml:space="preserve"> of companies</w:t>
      </w:r>
      <w:r w:rsidR="00BF0F97" w:rsidRPr="00BF0F97">
        <w:rPr>
          <w:rFonts w:eastAsia="Calibri" w:cs="Arial"/>
        </w:rPr>
        <w:t>. This means that the skills and knowledge of the foreign workforce should complement, not replace, those of local employees.</w:t>
      </w:r>
    </w:p>
    <w:p w14:paraId="17804DE3" w14:textId="77777777" w:rsidR="00AA2F79" w:rsidRDefault="00AA2F79" w:rsidP="00DF3617">
      <w:pPr>
        <w:spacing w:after="120" w:line="240" w:lineRule="atLeast"/>
        <w:contextualSpacing/>
        <w:jc w:val="both"/>
        <w:rPr>
          <w:rFonts w:eastAsia="Calibri" w:cs="Arial"/>
        </w:rPr>
      </w:pPr>
    </w:p>
    <w:p w14:paraId="5F27813E" w14:textId="6CE0EF51" w:rsidR="008F096D" w:rsidRDefault="00BF123E" w:rsidP="006839E2">
      <w:pPr>
        <w:spacing w:after="200" w:line="276" w:lineRule="auto"/>
        <w:contextualSpacing/>
        <w:jc w:val="both"/>
        <w:rPr>
          <w:rFonts w:eastAsia="Calibri" w:cs="Arial"/>
        </w:rPr>
      </w:pPr>
      <w:r w:rsidRPr="00BF123E">
        <w:rPr>
          <w:rFonts w:eastAsia="Calibri" w:cs="Arial"/>
        </w:rPr>
        <w:t xml:space="preserve">Another important factor is the global competition for talent. The demand for highly skilled professionals is increasing across various industries, including the ICT sector, which is expected to face a shortage of around 7,000 specialists over the next decade. Despite Estonia's strong focus on ICT, the startup ecosystem, and digital services, the country still </w:t>
      </w:r>
      <w:r w:rsidR="005A7929">
        <w:rPr>
          <w:rFonts w:eastAsia="Calibri" w:cs="Arial"/>
        </w:rPr>
        <w:t>faces challenge</w:t>
      </w:r>
      <w:r w:rsidRPr="00BF123E">
        <w:rPr>
          <w:rFonts w:eastAsia="Calibri" w:cs="Arial"/>
        </w:rPr>
        <w:t xml:space="preserve"> to compete with other regions in attracting </w:t>
      </w:r>
      <w:r w:rsidR="0059462E">
        <w:rPr>
          <w:rFonts w:eastAsia="Calibri" w:cs="Arial"/>
        </w:rPr>
        <w:t xml:space="preserve">foreign </w:t>
      </w:r>
      <w:r w:rsidRPr="00BF123E">
        <w:rPr>
          <w:rFonts w:eastAsia="Calibri" w:cs="Arial"/>
        </w:rPr>
        <w:t>talent</w:t>
      </w:r>
      <w:r w:rsidR="00A060B6">
        <w:rPr>
          <w:rFonts w:eastAsia="Calibri" w:cs="Arial"/>
        </w:rPr>
        <w:t>.</w:t>
      </w:r>
    </w:p>
    <w:p w14:paraId="5A118324" w14:textId="77777777" w:rsidR="00A060B6" w:rsidRPr="005F1E98" w:rsidRDefault="00A060B6" w:rsidP="006839E2">
      <w:pPr>
        <w:spacing w:after="200" w:line="276" w:lineRule="auto"/>
        <w:contextualSpacing/>
        <w:jc w:val="both"/>
        <w:rPr>
          <w:rFonts w:eastAsia="Calibri" w:cs="Arial"/>
        </w:rPr>
      </w:pPr>
    </w:p>
    <w:p w14:paraId="43E5471C" w14:textId="77777777" w:rsidR="003E013E" w:rsidRPr="00B45541" w:rsidRDefault="003E013E" w:rsidP="003E013E">
      <w:pPr>
        <w:numPr>
          <w:ilvl w:val="0"/>
          <w:numId w:val="2"/>
        </w:numPr>
        <w:spacing w:after="120" w:line="240" w:lineRule="atLeast"/>
        <w:ind w:left="709" w:hanging="425"/>
        <w:contextualSpacing/>
        <w:jc w:val="both"/>
        <w:rPr>
          <w:rFonts w:eastAsia="Calibri" w:cs="Arial"/>
          <w:color w:val="00B0F0"/>
        </w:rPr>
      </w:pPr>
      <w:r w:rsidRPr="00B20B2A">
        <w:rPr>
          <w:rFonts w:eastAsia="Calibri" w:cs="Arial"/>
          <w:color w:val="00B0F0"/>
        </w:rPr>
        <w:t>Please highlight the main challenges - if any- faced in your country regarding your labour migration policy and legal pathways, regarding the objective of reducing labour shortages.</w:t>
      </w:r>
      <w:r w:rsidRPr="00B20B2A">
        <w:rPr>
          <w:rFonts w:eastAsia="Calibri" w:cs="Arial"/>
          <w:color w:val="00B0F0"/>
          <w:vertAlign w:val="superscript"/>
        </w:rPr>
        <w:footnoteReference w:id="43"/>
      </w:r>
      <w:r w:rsidRPr="00B20B2A">
        <w:rPr>
          <w:rFonts w:eastAsia="Calibri" w:cs="Arial"/>
          <w:color w:val="00B0F0"/>
          <w:vertAlign w:val="superscript"/>
        </w:rPr>
        <w:t xml:space="preserve"> </w:t>
      </w:r>
    </w:p>
    <w:p w14:paraId="776A1654" w14:textId="77777777" w:rsidR="00B45541" w:rsidRPr="00B20B2A" w:rsidRDefault="00B45541" w:rsidP="00B45541">
      <w:pPr>
        <w:spacing w:after="120" w:line="240" w:lineRule="atLeast"/>
        <w:ind w:left="709"/>
        <w:contextualSpacing/>
        <w:jc w:val="both"/>
        <w:rPr>
          <w:rFonts w:eastAsia="Calibri" w:cs="Arial"/>
          <w:color w:val="00B0F0"/>
        </w:rPr>
      </w:pPr>
    </w:p>
    <w:p w14:paraId="430E740C" w14:textId="68AF036C" w:rsidR="00B45541" w:rsidRDefault="00B45541" w:rsidP="00B45541">
      <w:pPr>
        <w:spacing w:after="200" w:line="276" w:lineRule="auto"/>
        <w:contextualSpacing/>
        <w:jc w:val="both"/>
        <w:rPr>
          <w:rFonts w:eastAsia="Calibri" w:cs="Arial"/>
          <w:color w:val="00B0F0"/>
        </w:rPr>
      </w:pPr>
      <w:r w:rsidRPr="00B45541">
        <w:rPr>
          <w:rFonts w:eastAsia="Calibri" w:cs="Arial"/>
        </w:rPr>
        <w:t>Please see answer to previous question.</w:t>
      </w:r>
    </w:p>
    <w:p w14:paraId="76D8135C" w14:textId="77777777" w:rsidR="00605765" w:rsidRPr="00B20B2A" w:rsidRDefault="00605765" w:rsidP="00B45541">
      <w:pPr>
        <w:spacing w:after="200" w:line="276" w:lineRule="auto"/>
        <w:contextualSpacing/>
        <w:jc w:val="both"/>
        <w:rPr>
          <w:rFonts w:eastAsia="Calibri" w:cs="Arial"/>
          <w:color w:val="00B0F0"/>
        </w:rPr>
      </w:pPr>
    </w:p>
    <w:p w14:paraId="6C5AD37B" w14:textId="2D11AD04" w:rsidR="00605765" w:rsidRPr="00605765" w:rsidRDefault="003E013E" w:rsidP="00605765">
      <w:pPr>
        <w:numPr>
          <w:ilvl w:val="0"/>
          <w:numId w:val="2"/>
        </w:numPr>
        <w:spacing w:after="120" w:line="240" w:lineRule="atLeast"/>
        <w:ind w:left="709" w:hanging="425"/>
        <w:contextualSpacing/>
        <w:jc w:val="both"/>
        <w:rPr>
          <w:rFonts w:eastAsia="Calibri" w:cs="Arial"/>
          <w:color w:val="00B0F0"/>
        </w:rPr>
      </w:pPr>
      <w:r w:rsidRPr="00B20B2A">
        <w:rPr>
          <w:rFonts w:eastAsia="Calibri" w:cs="Arial"/>
          <w:color w:val="00B0F0"/>
        </w:rPr>
        <w:lastRenderedPageBreak/>
        <w:t>Please highlight good practices of your labour migration polic</w:t>
      </w:r>
      <w:r w:rsidR="00605765">
        <w:rPr>
          <w:rFonts w:eastAsia="Calibri" w:cs="Arial"/>
          <w:color w:val="00B0F0"/>
        </w:rPr>
        <w:t>y</w:t>
      </w:r>
      <w:r w:rsidRPr="00B20B2A">
        <w:rPr>
          <w:rFonts w:eastAsia="Calibri" w:cs="Arial"/>
          <w:color w:val="00B0F0"/>
        </w:rPr>
        <w:t xml:space="preserve"> and legal pathways, regarding the objective of reducing labour shortages.</w:t>
      </w:r>
      <w:r w:rsidRPr="00B20B2A">
        <w:rPr>
          <w:rFonts w:eastAsia="Calibri" w:cs="Arial"/>
          <w:color w:val="00B0F0"/>
          <w:vertAlign w:val="superscript"/>
        </w:rPr>
        <w:footnoteReference w:id="44"/>
      </w:r>
      <w:r w:rsidRPr="00B20B2A">
        <w:rPr>
          <w:rFonts w:eastAsia="Calibri" w:cs="Arial"/>
          <w:color w:val="00B0F0"/>
          <w:vertAlign w:val="superscript"/>
        </w:rPr>
        <w:t xml:space="preserve"> </w:t>
      </w:r>
    </w:p>
    <w:p w14:paraId="6F9B56F1" w14:textId="77777777" w:rsidR="00605765" w:rsidRDefault="00605765" w:rsidP="00605765">
      <w:pPr>
        <w:spacing w:after="120" w:line="240" w:lineRule="atLeast"/>
        <w:contextualSpacing/>
        <w:jc w:val="both"/>
        <w:rPr>
          <w:rFonts w:eastAsia="Calibri" w:cs="Arial"/>
          <w:bCs/>
        </w:rPr>
      </w:pPr>
    </w:p>
    <w:p w14:paraId="1F016668" w14:textId="77777777" w:rsidR="004243E7" w:rsidRDefault="004243E7" w:rsidP="004243E7">
      <w:pPr>
        <w:spacing w:after="120" w:line="240" w:lineRule="atLeast"/>
        <w:contextualSpacing/>
        <w:jc w:val="both"/>
        <w:rPr>
          <w:rFonts w:eastAsia="Calibri" w:cs="Arial"/>
          <w:bCs/>
        </w:rPr>
      </w:pPr>
      <w:r w:rsidRPr="004243E7">
        <w:rPr>
          <w:rFonts w:eastAsia="Calibri" w:cs="Arial"/>
          <w:bCs/>
        </w:rPr>
        <w:t>Good practices include:</w:t>
      </w:r>
    </w:p>
    <w:p w14:paraId="72E2D2D3" w14:textId="2D4253DA" w:rsidR="004243E7" w:rsidRDefault="004D0D62" w:rsidP="004243E7">
      <w:pPr>
        <w:pStyle w:val="ListParagraph"/>
        <w:numPr>
          <w:ilvl w:val="0"/>
          <w:numId w:val="5"/>
        </w:numPr>
        <w:spacing w:after="120" w:line="240" w:lineRule="atLeast"/>
        <w:jc w:val="both"/>
        <w:rPr>
          <w:rFonts w:eastAsia="Calibri" w:cs="Arial"/>
          <w:bCs/>
        </w:rPr>
      </w:pPr>
      <w:r>
        <w:rPr>
          <w:rFonts w:eastAsia="Calibri" w:cs="Arial"/>
          <w:bCs/>
        </w:rPr>
        <w:t>a</w:t>
      </w:r>
      <w:r w:rsidR="002D603E" w:rsidRPr="004243E7">
        <w:rPr>
          <w:rFonts w:eastAsia="Calibri" w:cs="Arial"/>
          <w:bCs/>
        </w:rPr>
        <w:t>nalysing</w:t>
      </w:r>
      <w:r w:rsidR="004243E7" w:rsidRPr="004243E7">
        <w:rPr>
          <w:rFonts w:eastAsia="Calibri" w:cs="Arial"/>
          <w:bCs/>
        </w:rPr>
        <w:t xml:space="preserve"> the legal framework of migration and implementing necessary changes to address regulatory bottlenecks, facilitate the arrival of talent and investments in Estonia, while also focusing on preventing misuse of migration and ensuring efficient </w:t>
      </w:r>
      <w:proofErr w:type="gramStart"/>
      <w:r w:rsidR="004243E7" w:rsidRPr="004243E7">
        <w:rPr>
          <w:rFonts w:eastAsia="Calibri" w:cs="Arial"/>
          <w:bCs/>
        </w:rPr>
        <w:t>procedures</w:t>
      </w:r>
      <w:r>
        <w:rPr>
          <w:rFonts w:eastAsia="Calibri" w:cs="Arial"/>
          <w:bCs/>
        </w:rPr>
        <w:t>;</w:t>
      </w:r>
      <w:proofErr w:type="gramEnd"/>
    </w:p>
    <w:p w14:paraId="6A5C3E29" w14:textId="6D764F7F" w:rsidR="004243E7" w:rsidRDefault="004D0D62" w:rsidP="004243E7">
      <w:pPr>
        <w:pStyle w:val="ListParagraph"/>
        <w:numPr>
          <w:ilvl w:val="0"/>
          <w:numId w:val="5"/>
        </w:numPr>
        <w:spacing w:after="120" w:line="240" w:lineRule="atLeast"/>
        <w:jc w:val="both"/>
        <w:rPr>
          <w:rFonts w:eastAsia="Calibri" w:cs="Arial"/>
          <w:bCs/>
        </w:rPr>
      </w:pPr>
      <w:r>
        <w:rPr>
          <w:rFonts w:eastAsia="Calibri" w:cs="Arial"/>
          <w:bCs/>
        </w:rPr>
        <w:t>d</w:t>
      </w:r>
      <w:r w:rsidR="004243E7" w:rsidRPr="004243E7">
        <w:rPr>
          <w:rFonts w:eastAsia="Calibri" w:cs="Arial"/>
          <w:bCs/>
        </w:rPr>
        <w:t xml:space="preserve">eveloping and updating databases that support migration </w:t>
      </w:r>
      <w:r w:rsidR="00164EF4">
        <w:rPr>
          <w:rFonts w:eastAsia="Calibri" w:cs="Arial"/>
          <w:bCs/>
        </w:rPr>
        <w:t xml:space="preserve">management and </w:t>
      </w:r>
      <w:r w:rsidR="004243E7" w:rsidRPr="004243E7">
        <w:rPr>
          <w:rFonts w:eastAsia="Calibri" w:cs="Arial"/>
          <w:bCs/>
        </w:rPr>
        <w:t>procedures</w:t>
      </w:r>
      <w:r w:rsidR="00164EF4">
        <w:rPr>
          <w:rFonts w:eastAsia="Calibri" w:cs="Arial"/>
          <w:bCs/>
        </w:rPr>
        <w:t xml:space="preserve"> </w:t>
      </w:r>
      <w:r w:rsidR="004243E7" w:rsidRPr="004243E7">
        <w:rPr>
          <w:rFonts w:eastAsia="Calibri" w:cs="Arial"/>
          <w:bCs/>
        </w:rPr>
        <w:t xml:space="preserve">to reduce the administrative burden on applicants and enhance user-friendliness and </w:t>
      </w:r>
      <w:proofErr w:type="gramStart"/>
      <w:r w:rsidR="004243E7" w:rsidRPr="004243E7">
        <w:rPr>
          <w:rFonts w:eastAsia="Calibri" w:cs="Arial"/>
          <w:bCs/>
        </w:rPr>
        <w:t>automation</w:t>
      </w:r>
      <w:r>
        <w:rPr>
          <w:rFonts w:eastAsia="Calibri" w:cs="Arial"/>
          <w:bCs/>
        </w:rPr>
        <w:t>;</w:t>
      </w:r>
      <w:proofErr w:type="gramEnd"/>
    </w:p>
    <w:p w14:paraId="12141F46" w14:textId="7099FC24" w:rsidR="004243E7" w:rsidRPr="004243E7" w:rsidRDefault="004D0D62" w:rsidP="004243E7">
      <w:pPr>
        <w:pStyle w:val="ListParagraph"/>
        <w:numPr>
          <w:ilvl w:val="0"/>
          <w:numId w:val="5"/>
        </w:numPr>
        <w:spacing w:after="120" w:line="240" w:lineRule="atLeast"/>
        <w:jc w:val="both"/>
        <w:rPr>
          <w:rFonts w:eastAsia="Calibri" w:cs="Arial"/>
          <w:bCs/>
        </w:rPr>
      </w:pPr>
      <w:r>
        <w:rPr>
          <w:rFonts w:eastAsia="Calibri" w:cs="Arial"/>
          <w:bCs/>
        </w:rPr>
        <w:t>c</w:t>
      </w:r>
      <w:r w:rsidR="004243E7" w:rsidRPr="004243E7">
        <w:rPr>
          <w:rFonts w:eastAsia="Calibri" w:cs="Arial"/>
          <w:bCs/>
        </w:rPr>
        <w:t>ollaborating with partners to continuously raise awareness about Estonia, including information on opportunities to move to the country and details about living conditions.</w:t>
      </w:r>
    </w:p>
    <w:p w14:paraId="08985C25" w14:textId="77777777" w:rsidR="00605765" w:rsidRPr="003E013E" w:rsidRDefault="00605765" w:rsidP="00605765">
      <w:pPr>
        <w:spacing w:after="120" w:line="240" w:lineRule="atLeast"/>
        <w:contextualSpacing/>
        <w:jc w:val="both"/>
        <w:rPr>
          <w:rFonts w:eastAsia="Calibri" w:cs="Arial"/>
          <w:bCs/>
        </w:rPr>
      </w:pPr>
    </w:p>
    <w:p w14:paraId="5726586E" w14:textId="77777777" w:rsidR="003E013E" w:rsidRPr="00471D45" w:rsidRDefault="003E013E" w:rsidP="003E013E">
      <w:pPr>
        <w:keepNext/>
        <w:keepLines/>
        <w:spacing w:after="120" w:line="240" w:lineRule="atLeast"/>
        <w:jc w:val="both"/>
        <w:outlineLvl w:val="1"/>
        <w:rPr>
          <w:rFonts w:eastAsia="Yu Gothic Light" w:cs="Times New Roman"/>
          <w:b/>
          <w:caps/>
          <w:color w:val="0070C0"/>
          <w:sz w:val="24"/>
          <w:szCs w:val="26"/>
        </w:rPr>
      </w:pPr>
      <w:r w:rsidRPr="00471D45">
        <w:rPr>
          <w:rFonts w:eastAsia="Yu Gothic Light" w:cs="Times New Roman"/>
          <w:b/>
          <w:caps/>
          <w:color w:val="0070C0"/>
          <w:sz w:val="24"/>
          <w:szCs w:val="26"/>
        </w:rPr>
        <w:t>Section 3: Practices and initiatives to attract and recruit foreign talent to tackle labour shortages</w:t>
      </w:r>
      <w:r w:rsidRPr="00471D45">
        <w:rPr>
          <w:rFonts w:eastAsia="Yu Gothic Light" w:cs="Times New Roman"/>
          <w:b/>
          <w:caps/>
          <w:color w:val="0070C0"/>
          <w:vertAlign w:val="superscript"/>
        </w:rPr>
        <w:footnoteReference w:id="45"/>
      </w:r>
      <w:r w:rsidRPr="00471D45">
        <w:rPr>
          <w:rFonts w:eastAsia="Yu Gothic Light" w:cs="Times New Roman"/>
          <w:b/>
          <w:caps/>
          <w:color w:val="0070C0"/>
          <w:sz w:val="24"/>
          <w:szCs w:val="26"/>
        </w:rPr>
        <w:t xml:space="preserve">  </w:t>
      </w:r>
    </w:p>
    <w:p w14:paraId="751B5417" w14:textId="77777777" w:rsidR="003E013E" w:rsidRPr="00DC2D03" w:rsidRDefault="003E013E" w:rsidP="003E013E">
      <w:pPr>
        <w:pBdr>
          <w:top w:val="nil"/>
          <w:left w:val="nil"/>
          <w:bottom w:val="nil"/>
          <w:right w:val="nil"/>
          <w:between w:val="nil"/>
        </w:pBdr>
        <w:spacing w:after="120" w:line="240" w:lineRule="atLeast"/>
        <w:jc w:val="both"/>
        <w:rPr>
          <w:rFonts w:eastAsia="Yu Gothic Light" w:cs="Times New Roman"/>
          <w:i/>
          <w:iCs/>
          <w:color w:val="00B0F0"/>
        </w:rPr>
      </w:pPr>
      <w:r w:rsidRPr="00DC2D03">
        <w:rPr>
          <w:rFonts w:eastAsia="Yu Gothic Light" w:cs="Times New Roman"/>
          <w:i/>
          <w:iCs/>
          <w:color w:val="00B0F0"/>
        </w:rPr>
        <w:t xml:space="preserve">This section is meant to add aspects that are </w:t>
      </w:r>
      <w:r w:rsidRPr="00DC2D03">
        <w:rPr>
          <w:rFonts w:eastAsia="Yu Gothic Light" w:cs="Times New Roman"/>
          <w:b/>
          <w:bCs/>
          <w:i/>
          <w:iCs/>
          <w:color w:val="00B0F0"/>
        </w:rPr>
        <w:t>not</w:t>
      </w:r>
      <w:r w:rsidRPr="00DC2D03">
        <w:rPr>
          <w:rFonts w:eastAsia="Yu Gothic Light" w:cs="Times New Roman"/>
          <w:i/>
          <w:iCs/>
          <w:color w:val="00B0F0"/>
        </w:rPr>
        <w:t xml:space="preserve"> covered by the 2024 Inform on foreign talent, </w:t>
      </w:r>
      <w:r w:rsidRPr="00DC2D03">
        <w:rPr>
          <w:rFonts w:eastAsia="Yu Gothic Light" w:cs="Times New Roman"/>
          <w:b/>
          <w:bCs/>
          <w:i/>
          <w:iCs/>
          <w:color w:val="00B0F0"/>
        </w:rPr>
        <w:t>such as mid- and low-skilled initiatives</w:t>
      </w:r>
      <w:r w:rsidRPr="00DC2D03">
        <w:rPr>
          <w:rFonts w:eastAsia="Yu Gothic Light" w:cs="Times New Roman"/>
          <w:i/>
          <w:iCs/>
          <w:color w:val="00B0F0"/>
        </w:rPr>
        <w:t xml:space="preserve"> and recruitment practices as well as initiatives tackling internal regional imbalances, safeguards in place and synergies with EU instruments.</w:t>
      </w:r>
    </w:p>
    <w:p w14:paraId="3475F848" w14:textId="77777777" w:rsidR="003E013E" w:rsidRPr="00DC2D03" w:rsidRDefault="003E013E" w:rsidP="003E013E">
      <w:pPr>
        <w:spacing w:after="120" w:line="240" w:lineRule="atLeast"/>
        <w:ind w:left="1797"/>
        <w:contextualSpacing/>
        <w:jc w:val="both"/>
        <w:rPr>
          <w:rFonts w:eastAsia="Calibri" w:cs="Arial"/>
          <w:bCs/>
          <w:color w:val="00B0F0"/>
        </w:rPr>
      </w:pPr>
    </w:p>
    <w:p w14:paraId="2CC2BACC" w14:textId="77777777" w:rsidR="003E013E" w:rsidRPr="00735D08" w:rsidRDefault="003E013E" w:rsidP="003E013E">
      <w:pPr>
        <w:numPr>
          <w:ilvl w:val="0"/>
          <w:numId w:val="2"/>
        </w:numPr>
        <w:spacing w:after="120" w:line="240" w:lineRule="atLeast"/>
        <w:ind w:left="851" w:hanging="567"/>
        <w:contextualSpacing/>
        <w:jc w:val="both"/>
        <w:rPr>
          <w:rFonts w:eastAsia="Calibri" w:cs="Arial"/>
          <w:color w:val="00B0F0"/>
        </w:rPr>
      </w:pPr>
      <w:r w:rsidRPr="00DC2D03">
        <w:rPr>
          <w:rFonts w:eastAsia="Verdana" w:cs="Verdana"/>
          <w:color w:val="00B0F0"/>
          <w:lang w:eastAsia="en-GB"/>
        </w:rPr>
        <w:t>Has your country institutionalised/coordinated a national recruitment mechanism for foreign talent in shortage occupations (e.g. via a public/state-related agency</w:t>
      </w:r>
      <w:r w:rsidRPr="00DC2D03">
        <w:rPr>
          <w:rFonts w:eastAsia="Verdana" w:cs="Verdana"/>
          <w:color w:val="00B0F0"/>
          <w:vertAlign w:val="superscript"/>
          <w:lang w:eastAsia="en-GB"/>
        </w:rPr>
        <w:footnoteReference w:id="46"/>
      </w:r>
      <w:r w:rsidRPr="00DC2D03" w:rsidDel="009F3841">
        <w:rPr>
          <w:rFonts w:eastAsia="Verdana" w:cs="Verdana"/>
          <w:color w:val="00B0F0"/>
          <w:lang w:eastAsia="en-GB"/>
        </w:rPr>
        <w:t xml:space="preserve"> offices, strategy</w:t>
      </w:r>
      <w:r w:rsidRPr="00DC2D03">
        <w:rPr>
          <w:rFonts w:eastAsia="Verdana" w:cs="Verdana"/>
          <w:color w:val="00B0F0"/>
          <w:lang w:eastAsia="en-GB"/>
        </w:rPr>
        <w:t>)? YES/NO.</w:t>
      </w:r>
    </w:p>
    <w:p w14:paraId="7E779769" w14:textId="77777777" w:rsidR="00735D08" w:rsidRDefault="00735D08" w:rsidP="00735D08">
      <w:pPr>
        <w:spacing w:after="120" w:line="240" w:lineRule="atLeast"/>
        <w:contextualSpacing/>
        <w:jc w:val="both"/>
        <w:rPr>
          <w:rFonts w:eastAsia="Verdana" w:cs="Verdana"/>
          <w:color w:val="00B0F0"/>
          <w:lang w:eastAsia="en-GB"/>
        </w:rPr>
      </w:pPr>
    </w:p>
    <w:p w14:paraId="796E10A8" w14:textId="26435B46" w:rsidR="00735D08" w:rsidRPr="00735D08" w:rsidRDefault="00735D08" w:rsidP="00735D08">
      <w:pPr>
        <w:spacing w:after="120" w:line="240" w:lineRule="atLeast"/>
        <w:contextualSpacing/>
        <w:jc w:val="both"/>
        <w:rPr>
          <w:rFonts w:eastAsia="Calibri" w:cs="Arial"/>
        </w:rPr>
      </w:pPr>
      <w:r w:rsidRPr="00735D08">
        <w:rPr>
          <w:rFonts w:eastAsia="Verdana" w:cs="Verdana"/>
          <w:lang w:eastAsia="en-GB"/>
        </w:rPr>
        <w:t>No.</w:t>
      </w:r>
    </w:p>
    <w:p w14:paraId="4584F961" w14:textId="77777777" w:rsidR="003E013E" w:rsidRPr="00DC2D03" w:rsidRDefault="003E013E" w:rsidP="003E013E">
      <w:pPr>
        <w:numPr>
          <w:ilvl w:val="1"/>
          <w:numId w:val="2"/>
        </w:numPr>
        <w:spacing w:after="120" w:line="240" w:lineRule="atLeast"/>
        <w:contextualSpacing/>
        <w:jc w:val="both"/>
        <w:rPr>
          <w:rFonts w:eastAsia="Calibri" w:cs="Arial"/>
          <w:bCs/>
          <w:color w:val="00B0F0"/>
        </w:rPr>
      </w:pPr>
      <w:r w:rsidRPr="00DC2D03">
        <w:rPr>
          <w:rFonts w:eastAsia="Calibri" w:cs="Arial"/>
          <w:color w:val="00B0F0"/>
        </w:rPr>
        <w:t>If YES, please use the list below, briefly describing the mechanisms that are in place</w:t>
      </w:r>
      <w:r w:rsidRPr="00DC2D03">
        <w:rPr>
          <w:rFonts w:eastAsia="Calibri" w:cs="Arial"/>
          <w:color w:val="00B0F0"/>
          <w:u w:val="single"/>
        </w:rPr>
        <w:t>.</w:t>
      </w:r>
    </w:p>
    <w:p w14:paraId="195FCCD7" w14:textId="77777777" w:rsidR="003E013E" w:rsidRDefault="003E013E" w:rsidP="003E013E">
      <w:pPr>
        <w:numPr>
          <w:ilvl w:val="1"/>
          <w:numId w:val="2"/>
        </w:numPr>
        <w:spacing w:after="120" w:line="240" w:lineRule="atLeast"/>
        <w:contextualSpacing/>
        <w:jc w:val="both"/>
        <w:rPr>
          <w:rFonts w:eastAsia="Calibri" w:cs="Arial"/>
          <w:color w:val="00B0F0"/>
        </w:rPr>
      </w:pPr>
      <w:r w:rsidRPr="00DC2D03">
        <w:rPr>
          <w:rFonts w:eastAsia="Calibri" w:cs="Arial"/>
          <w:color w:val="00B0F0"/>
        </w:rPr>
        <w:t xml:space="preserve">If NO (e.g. recruitment agencies operating </w:t>
      </w:r>
      <w:r w:rsidRPr="00DC2D03">
        <w:rPr>
          <w:rFonts w:eastAsia="Calibri" w:cs="Arial"/>
          <w:b/>
          <w:bCs/>
          <w:color w:val="00B0F0"/>
        </w:rPr>
        <w:t>independently</w:t>
      </w:r>
      <w:r w:rsidRPr="00DC2D03">
        <w:rPr>
          <w:rFonts w:eastAsia="Calibri" w:cs="Arial"/>
          <w:color w:val="00B0F0"/>
        </w:rPr>
        <w:t xml:space="preserve"> without institutionalised/coordinated initiatives in place), please, if possible, explain why and how national authorities can steer recruitment (if at all) in that case (e.g. regarding safeguards for foreign talent in place and measures in place to ensure labour and social rights are upheld in the recruitment process etc., e.g. German state seal of quality, ‘Fair Recruitment Healthcare Germany').</w:t>
      </w:r>
    </w:p>
    <w:p w14:paraId="68B4F112" w14:textId="77777777" w:rsidR="0022368E" w:rsidRDefault="0022368E" w:rsidP="0022368E">
      <w:pPr>
        <w:spacing w:after="120" w:line="240" w:lineRule="atLeast"/>
        <w:contextualSpacing/>
        <w:jc w:val="both"/>
        <w:rPr>
          <w:rFonts w:eastAsia="Calibri" w:cs="Arial"/>
          <w:color w:val="00B0F0"/>
        </w:rPr>
      </w:pPr>
    </w:p>
    <w:p w14:paraId="291D75AA" w14:textId="72ABE637" w:rsidR="0022368E" w:rsidRPr="00417D11" w:rsidRDefault="00417D11" w:rsidP="0022368E">
      <w:pPr>
        <w:spacing w:after="120" w:line="240" w:lineRule="atLeast"/>
        <w:contextualSpacing/>
        <w:jc w:val="both"/>
        <w:rPr>
          <w:rFonts w:eastAsia="Calibri" w:cs="Arial"/>
        </w:rPr>
      </w:pPr>
      <w:r w:rsidRPr="00417D11">
        <w:rPr>
          <w:rFonts w:eastAsia="Calibri" w:cs="Arial"/>
        </w:rPr>
        <w:t xml:space="preserve">Specific requirements have been laid down for employers, including </w:t>
      </w:r>
      <w:r w:rsidR="00675D0E">
        <w:rPr>
          <w:rFonts w:eastAsia="Calibri" w:cs="Arial"/>
        </w:rPr>
        <w:t xml:space="preserve">for </w:t>
      </w:r>
      <w:r w:rsidR="008562F4">
        <w:rPr>
          <w:rFonts w:eastAsia="Calibri" w:cs="Arial"/>
        </w:rPr>
        <w:t>temporary agenc</w:t>
      </w:r>
      <w:r w:rsidR="00A0383F">
        <w:rPr>
          <w:rFonts w:eastAsia="Calibri" w:cs="Arial"/>
        </w:rPr>
        <w:t>y work</w:t>
      </w:r>
      <w:r w:rsidR="00675D0E">
        <w:rPr>
          <w:rFonts w:eastAsia="Calibri" w:cs="Arial"/>
        </w:rPr>
        <w:t>/recruitment agencies</w:t>
      </w:r>
      <w:r w:rsidRPr="00417D11">
        <w:rPr>
          <w:rFonts w:eastAsia="Calibri" w:cs="Arial"/>
        </w:rPr>
        <w:t xml:space="preserve">. For example, </w:t>
      </w:r>
      <w:r w:rsidR="00675D0E">
        <w:rPr>
          <w:rFonts w:eastAsia="Calibri" w:cs="Arial"/>
        </w:rPr>
        <w:t>recruitment agencies</w:t>
      </w:r>
      <w:r w:rsidRPr="00417D11">
        <w:rPr>
          <w:rFonts w:eastAsia="Calibri" w:cs="Arial"/>
        </w:rPr>
        <w:t xml:space="preserve"> must have enough funds on deposit to ensure the payment of </w:t>
      </w:r>
      <w:r w:rsidR="00BB1262">
        <w:rPr>
          <w:rFonts w:eastAsia="Calibri" w:cs="Arial"/>
        </w:rPr>
        <w:t>salarie</w:t>
      </w:r>
      <w:r w:rsidR="00F97619">
        <w:rPr>
          <w:rFonts w:eastAsia="Calibri" w:cs="Arial"/>
        </w:rPr>
        <w:t>s</w:t>
      </w:r>
      <w:r w:rsidRPr="00417D11">
        <w:rPr>
          <w:rFonts w:eastAsia="Calibri" w:cs="Arial"/>
        </w:rPr>
        <w:t xml:space="preserve"> to foreign workers. </w:t>
      </w:r>
      <w:r w:rsidR="00A0383F">
        <w:rPr>
          <w:rFonts w:eastAsia="Calibri" w:cs="Arial"/>
        </w:rPr>
        <w:t>In addition, the a</w:t>
      </w:r>
      <w:r w:rsidRPr="00417D11">
        <w:rPr>
          <w:rFonts w:eastAsia="Calibri" w:cs="Arial"/>
        </w:rPr>
        <w:t>verage salary requirement applies</w:t>
      </w:r>
      <w:r w:rsidR="00161B61">
        <w:rPr>
          <w:rFonts w:eastAsia="Calibri" w:cs="Arial"/>
        </w:rPr>
        <w:t xml:space="preserve"> and t</w:t>
      </w:r>
      <w:r w:rsidRPr="00417D11">
        <w:rPr>
          <w:rFonts w:eastAsia="Calibri" w:cs="Arial"/>
        </w:rPr>
        <w:t>he obligation to ensure working conditions applies in the same way as for Estonian citizens.</w:t>
      </w:r>
    </w:p>
    <w:p w14:paraId="59F4AAFF" w14:textId="77777777" w:rsidR="0022368E" w:rsidRPr="00DC2D03" w:rsidRDefault="0022368E" w:rsidP="0022368E">
      <w:pPr>
        <w:spacing w:after="120" w:line="240" w:lineRule="atLeast"/>
        <w:contextualSpacing/>
        <w:jc w:val="both"/>
        <w:rPr>
          <w:rFonts w:eastAsia="Calibri" w:cs="Arial"/>
          <w:color w:val="00B0F0"/>
        </w:rPr>
      </w:pPr>
    </w:p>
    <w:tbl>
      <w:tblPr>
        <w:tblStyle w:val="TableGrid8"/>
        <w:tblW w:w="10207" w:type="dxa"/>
        <w:tblLook w:val="04A0" w:firstRow="1" w:lastRow="0" w:firstColumn="1" w:lastColumn="0" w:noHBand="0" w:noVBand="1"/>
      </w:tblPr>
      <w:tblGrid>
        <w:gridCol w:w="8466"/>
        <w:gridCol w:w="1741"/>
      </w:tblGrid>
      <w:tr w:rsidR="003E013E" w:rsidRPr="003E013E" w14:paraId="4FA11593" w14:textId="77777777" w:rsidTr="000B129C">
        <w:trPr>
          <w:cnfStyle w:val="100000000000" w:firstRow="1" w:lastRow="0" w:firstColumn="0" w:lastColumn="0" w:oddVBand="0" w:evenVBand="0" w:oddHBand="0" w:evenHBand="0" w:firstRowFirstColumn="0" w:firstRowLastColumn="0" w:lastRowFirstColumn="0" w:lastRowLastColumn="0"/>
          <w:trHeight w:val="300"/>
          <w:tblHeader/>
        </w:trPr>
        <w:tc>
          <w:tcPr>
            <w:tcW w:w="8466" w:type="dxa"/>
          </w:tcPr>
          <w:p w14:paraId="0B421C57" w14:textId="77777777" w:rsidR="003E013E" w:rsidRPr="003E013E" w:rsidRDefault="003E013E" w:rsidP="003E013E">
            <w:pPr>
              <w:spacing w:after="120" w:line="240" w:lineRule="atLeast"/>
              <w:jc w:val="both"/>
              <w:rPr>
                <w:rFonts w:eastAsia="Calibri" w:cs="Arial"/>
              </w:rPr>
            </w:pPr>
            <w:r w:rsidRPr="003E013E">
              <w:rPr>
                <w:rFonts w:eastAsia="Calibri" w:cs="Arial"/>
              </w:rPr>
              <w:lastRenderedPageBreak/>
              <w:t>What?</w:t>
            </w:r>
          </w:p>
        </w:tc>
        <w:tc>
          <w:tcPr>
            <w:tcW w:w="1741" w:type="dxa"/>
          </w:tcPr>
          <w:p w14:paraId="0245ECFB" w14:textId="77777777" w:rsidR="003E013E" w:rsidRPr="003E013E" w:rsidRDefault="003E013E" w:rsidP="003E013E">
            <w:pPr>
              <w:spacing w:after="120" w:line="240" w:lineRule="atLeast"/>
              <w:jc w:val="both"/>
              <w:rPr>
                <w:rFonts w:eastAsia="Calibri" w:cs="Arial"/>
              </w:rPr>
            </w:pPr>
            <w:r w:rsidRPr="003E013E">
              <w:rPr>
                <w:rFonts w:eastAsia="Calibri" w:cs="Arial"/>
              </w:rPr>
              <w:t xml:space="preserve">Yes/No/No information available – </w:t>
            </w:r>
            <w:proofErr w:type="spellStart"/>
            <w:r w:rsidRPr="003E013E">
              <w:rPr>
                <w:rFonts w:eastAsia="Calibri" w:cs="Arial"/>
              </w:rPr>
              <w:t>N.i.a</w:t>
            </w:r>
            <w:proofErr w:type="spellEnd"/>
            <w:r w:rsidRPr="003E013E">
              <w:rPr>
                <w:rFonts w:eastAsia="Calibri" w:cs="Arial"/>
              </w:rPr>
              <w:t>)</w:t>
            </w:r>
          </w:p>
        </w:tc>
      </w:tr>
      <w:tr w:rsidR="003E013E" w:rsidRPr="003E013E" w14:paraId="1D6D4368" w14:textId="77777777" w:rsidTr="000B129C">
        <w:trPr>
          <w:trHeight w:val="300"/>
        </w:trPr>
        <w:tc>
          <w:tcPr>
            <w:tcW w:w="8466" w:type="dxa"/>
          </w:tcPr>
          <w:p w14:paraId="71C591AD" w14:textId="77777777" w:rsidR="003E013E" w:rsidRPr="003E013E" w:rsidRDefault="003E013E" w:rsidP="003E013E">
            <w:pPr>
              <w:spacing w:after="120" w:line="240" w:lineRule="atLeast"/>
              <w:jc w:val="both"/>
              <w:rPr>
                <w:rFonts w:eastAsia="Calibri" w:cs="Arial"/>
              </w:rPr>
            </w:pPr>
            <w:r w:rsidRPr="003E013E">
              <w:rPr>
                <w:rFonts w:eastAsia="Calibri" w:cs="Arial"/>
              </w:rPr>
              <w:t>List of specific occupations and/or mechanism to identify occupations (e.g. occupational list)</w:t>
            </w:r>
          </w:p>
        </w:tc>
        <w:tc>
          <w:tcPr>
            <w:tcW w:w="1741" w:type="dxa"/>
          </w:tcPr>
          <w:p w14:paraId="4372928F" w14:textId="77777777" w:rsidR="003E013E" w:rsidRPr="003E013E" w:rsidRDefault="003E013E" w:rsidP="003E013E">
            <w:pPr>
              <w:spacing w:after="120" w:line="240" w:lineRule="atLeast"/>
              <w:jc w:val="both"/>
              <w:rPr>
                <w:rFonts w:eastAsia="Calibri" w:cs="Arial"/>
              </w:rPr>
            </w:pPr>
          </w:p>
        </w:tc>
      </w:tr>
      <w:tr w:rsidR="003E013E" w:rsidRPr="003E013E" w14:paraId="39777D9D" w14:textId="77777777" w:rsidTr="000B129C">
        <w:trPr>
          <w:trHeight w:val="300"/>
        </w:trPr>
        <w:tc>
          <w:tcPr>
            <w:tcW w:w="10207" w:type="dxa"/>
            <w:gridSpan w:val="2"/>
          </w:tcPr>
          <w:p w14:paraId="03BF9CE4" w14:textId="77777777" w:rsidR="003E013E" w:rsidRPr="003E013E" w:rsidRDefault="003E013E" w:rsidP="003E013E">
            <w:pPr>
              <w:spacing w:after="120" w:line="240" w:lineRule="atLeast"/>
              <w:jc w:val="both"/>
              <w:rPr>
                <w:rFonts w:eastAsia="Calibri" w:cs="Arial"/>
                <w:b/>
                <w:bCs/>
              </w:rPr>
            </w:pPr>
            <w:r w:rsidRPr="003E013E">
              <w:rPr>
                <w:rFonts w:eastAsia="Calibri" w:cs="Arial"/>
              </w:rPr>
              <w:t>If yes, please describe briefly</w:t>
            </w:r>
          </w:p>
          <w:p w14:paraId="68F27B77" w14:textId="77777777" w:rsidR="003E013E" w:rsidRPr="003E013E" w:rsidRDefault="003E013E" w:rsidP="003E013E">
            <w:pPr>
              <w:spacing w:after="120" w:line="240" w:lineRule="atLeast"/>
              <w:jc w:val="both"/>
              <w:rPr>
                <w:rFonts w:eastAsia="Calibri" w:cs="Arial"/>
              </w:rPr>
            </w:pPr>
            <w:r w:rsidRPr="003E013E">
              <w:rPr>
                <w:rFonts w:eastAsia="Calibri" w:cs="Arial"/>
              </w:rPr>
              <w:t>[…]</w:t>
            </w:r>
          </w:p>
        </w:tc>
      </w:tr>
      <w:tr w:rsidR="003E013E" w:rsidRPr="003E013E" w14:paraId="04560752" w14:textId="77777777" w:rsidTr="000B129C">
        <w:trPr>
          <w:trHeight w:val="300"/>
        </w:trPr>
        <w:tc>
          <w:tcPr>
            <w:tcW w:w="8466" w:type="dxa"/>
          </w:tcPr>
          <w:p w14:paraId="381AD3C4" w14:textId="77777777" w:rsidR="003E013E" w:rsidRPr="003E013E" w:rsidRDefault="003E013E" w:rsidP="003E013E">
            <w:pPr>
              <w:spacing w:after="120" w:line="240" w:lineRule="atLeast"/>
              <w:jc w:val="both"/>
              <w:rPr>
                <w:rFonts w:eastAsia="Calibri" w:cs="Arial"/>
              </w:rPr>
            </w:pPr>
            <w:r w:rsidRPr="003E013E">
              <w:rPr>
                <w:rFonts w:eastAsia="Calibri" w:cs="Arial"/>
              </w:rPr>
              <w:t>Stakeholders involved</w:t>
            </w:r>
          </w:p>
        </w:tc>
        <w:tc>
          <w:tcPr>
            <w:tcW w:w="1741" w:type="dxa"/>
          </w:tcPr>
          <w:p w14:paraId="783AD6F9" w14:textId="77777777" w:rsidR="003E013E" w:rsidRPr="003E013E" w:rsidRDefault="003E013E" w:rsidP="003E013E">
            <w:pPr>
              <w:spacing w:after="120" w:line="240" w:lineRule="atLeast"/>
              <w:jc w:val="both"/>
              <w:rPr>
                <w:rFonts w:eastAsia="Calibri" w:cs="Arial"/>
              </w:rPr>
            </w:pPr>
          </w:p>
        </w:tc>
      </w:tr>
      <w:tr w:rsidR="003E013E" w:rsidRPr="003E013E" w14:paraId="4C5E2B27" w14:textId="77777777" w:rsidTr="000B129C">
        <w:trPr>
          <w:trHeight w:val="300"/>
        </w:trPr>
        <w:tc>
          <w:tcPr>
            <w:tcW w:w="10207" w:type="dxa"/>
            <w:gridSpan w:val="2"/>
          </w:tcPr>
          <w:p w14:paraId="736387D0" w14:textId="0974B672" w:rsidR="003E013E" w:rsidRPr="003E013E" w:rsidRDefault="003E013E" w:rsidP="003E013E">
            <w:pPr>
              <w:spacing w:after="120" w:line="240" w:lineRule="atLeast"/>
              <w:jc w:val="both"/>
              <w:rPr>
                <w:rFonts w:eastAsia="Calibri" w:cs="Arial"/>
              </w:rPr>
            </w:pPr>
            <w:r w:rsidRPr="003E013E">
              <w:rPr>
                <w:rFonts w:eastAsia="Calibri" w:cs="Arial"/>
              </w:rPr>
              <w:t xml:space="preserve">If yes, please describe briefly </w:t>
            </w:r>
            <w:r w:rsidRPr="003E013E">
              <w:rPr>
                <w:rFonts w:eastAsia="Calibri" w:cs="Arial"/>
                <w:i/>
                <w:iCs/>
              </w:rPr>
              <w:t>[…]</w:t>
            </w:r>
          </w:p>
        </w:tc>
      </w:tr>
      <w:tr w:rsidR="003E013E" w:rsidRPr="003E013E" w14:paraId="4324DE00" w14:textId="77777777" w:rsidTr="000B129C">
        <w:trPr>
          <w:trHeight w:val="300"/>
        </w:trPr>
        <w:tc>
          <w:tcPr>
            <w:tcW w:w="8466" w:type="dxa"/>
          </w:tcPr>
          <w:p w14:paraId="53AA42EB" w14:textId="77777777" w:rsidR="003E013E" w:rsidRPr="003E013E" w:rsidRDefault="003E013E" w:rsidP="003E013E">
            <w:pPr>
              <w:spacing w:after="120" w:line="240" w:lineRule="atLeast"/>
              <w:jc w:val="both"/>
              <w:rPr>
                <w:rFonts w:eastAsia="Calibri" w:cs="Arial"/>
              </w:rPr>
            </w:pPr>
            <w:r w:rsidRPr="003E013E">
              <w:rPr>
                <w:rFonts w:eastAsia="Calibri" w:cs="Arial"/>
              </w:rPr>
              <w:t>Initiatives and venues to advertise open positions</w:t>
            </w:r>
          </w:p>
        </w:tc>
        <w:tc>
          <w:tcPr>
            <w:tcW w:w="1741" w:type="dxa"/>
          </w:tcPr>
          <w:p w14:paraId="45D623B6" w14:textId="77777777" w:rsidR="003E013E" w:rsidRPr="003E013E" w:rsidRDefault="003E013E" w:rsidP="003E013E">
            <w:pPr>
              <w:spacing w:after="120" w:line="240" w:lineRule="atLeast"/>
              <w:jc w:val="both"/>
              <w:rPr>
                <w:rFonts w:eastAsia="Calibri" w:cs="Arial"/>
              </w:rPr>
            </w:pPr>
          </w:p>
        </w:tc>
      </w:tr>
      <w:tr w:rsidR="003E013E" w:rsidRPr="003E013E" w14:paraId="681A15F5" w14:textId="77777777" w:rsidTr="000B129C">
        <w:trPr>
          <w:trHeight w:val="300"/>
        </w:trPr>
        <w:tc>
          <w:tcPr>
            <w:tcW w:w="10207" w:type="dxa"/>
            <w:gridSpan w:val="2"/>
          </w:tcPr>
          <w:p w14:paraId="78657A84" w14:textId="77777777" w:rsidR="003E013E" w:rsidRPr="003E013E" w:rsidRDefault="003E013E" w:rsidP="003E013E">
            <w:pPr>
              <w:spacing w:after="120" w:line="240" w:lineRule="atLeast"/>
              <w:jc w:val="both"/>
              <w:rPr>
                <w:rFonts w:eastAsia="Calibri" w:cs="Arial"/>
              </w:rPr>
            </w:pPr>
            <w:r w:rsidRPr="003E013E">
              <w:rPr>
                <w:rFonts w:eastAsia="Yu Mincho" w:cs="Arial"/>
                <w:i/>
                <w:iCs/>
              </w:rPr>
              <w:t xml:space="preserve">If yes, please describe briefly </w:t>
            </w:r>
            <w:r w:rsidRPr="003E013E">
              <w:rPr>
                <w:rFonts w:eastAsia="Calibri" w:cs="Arial"/>
                <w:i/>
                <w:iCs/>
              </w:rPr>
              <w:t>[…]</w:t>
            </w:r>
          </w:p>
        </w:tc>
      </w:tr>
      <w:tr w:rsidR="003E013E" w:rsidRPr="003E013E" w14:paraId="67ABDCEA" w14:textId="77777777" w:rsidTr="000B129C">
        <w:trPr>
          <w:trHeight w:val="300"/>
        </w:trPr>
        <w:tc>
          <w:tcPr>
            <w:tcW w:w="8466" w:type="dxa"/>
          </w:tcPr>
          <w:p w14:paraId="4BC94985" w14:textId="77777777" w:rsidR="003E013E" w:rsidRPr="003E013E" w:rsidRDefault="003E013E" w:rsidP="003E013E">
            <w:pPr>
              <w:spacing w:after="120" w:line="240" w:lineRule="atLeast"/>
              <w:jc w:val="both"/>
              <w:rPr>
                <w:rFonts w:eastAsia="Yu Mincho" w:cs="Arial"/>
                <w:i/>
                <w:iCs/>
              </w:rPr>
            </w:pPr>
            <w:r w:rsidRPr="003E013E">
              <w:rPr>
                <w:rFonts w:eastAsia="Calibri" w:cs="Arial"/>
              </w:rPr>
              <w:t>Matching procedure for employers and employees</w:t>
            </w:r>
          </w:p>
        </w:tc>
        <w:tc>
          <w:tcPr>
            <w:tcW w:w="1741" w:type="dxa"/>
          </w:tcPr>
          <w:p w14:paraId="04165447" w14:textId="77777777" w:rsidR="003E013E" w:rsidRPr="003E013E" w:rsidRDefault="003E013E" w:rsidP="003E013E">
            <w:pPr>
              <w:spacing w:after="120" w:line="240" w:lineRule="atLeast"/>
              <w:jc w:val="both"/>
              <w:rPr>
                <w:rFonts w:eastAsia="Calibri" w:cs="Arial"/>
              </w:rPr>
            </w:pPr>
          </w:p>
        </w:tc>
      </w:tr>
      <w:tr w:rsidR="003E013E" w:rsidRPr="003E013E" w14:paraId="082DC0A6" w14:textId="77777777" w:rsidTr="000B129C">
        <w:trPr>
          <w:trHeight w:val="300"/>
        </w:trPr>
        <w:tc>
          <w:tcPr>
            <w:tcW w:w="10207" w:type="dxa"/>
            <w:gridSpan w:val="2"/>
          </w:tcPr>
          <w:p w14:paraId="4746F4E5" w14:textId="77777777" w:rsidR="003E013E" w:rsidRPr="003E013E" w:rsidRDefault="003E013E" w:rsidP="003E013E">
            <w:pPr>
              <w:spacing w:after="120" w:line="240" w:lineRule="atLeast"/>
              <w:jc w:val="both"/>
              <w:rPr>
                <w:rFonts w:eastAsia="Calibri" w:cs="Arial"/>
              </w:rPr>
            </w:pPr>
            <w:r w:rsidRPr="003E013E">
              <w:rPr>
                <w:rFonts w:eastAsia="Yu Mincho" w:cs="Arial"/>
                <w:i/>
                <w:iCs/>
              </w:rPr>
              <w:t xml:space="preserve">If yes, please describe briefly </w:t>
            </w:r>
            <w:r w:rsidRPr="003E013E">
              <w:rPr>
                <w:rFonts w:eastAsia="Calibri" w:cs="Arial"/>
                <w:i/>
                <w:iCs/>
              </w:rPr>
              <w:t>[…]</w:t>
            </w:r>
          </w:p>
        </w:tc>
      </w:tr>
      <w:tr w:rsidR="003E013E" w:rsidRPr="003E013E" w14:paraId="532C5FD3" w14:textId="77777777" w:rsidTr="000B129C">
        <w:trPr>
          <w:trHeight w:val="300"/>
        </w:trPr>
        <w:tc>
          <w:tcPr>
            <w:tcW w:w="8466" w:type="dxa"/>
          </w:tcPr>
          <w:p w14:paraId="5E445068" w14:textId="77777777" w:rsidR="003E013E" w:rsidRPr="003E013E" w:rsidRDefault="003E013E" w:rsidP="003E013E">
            <w:pPr>
              <w:spacing w:after="120" w:line="240" w:lineRule="atLeast"/>
              <w:jc w:val="both"/>
              <w:rPr>
                <w:rFonts w:eastAsia="Yu Mincho" w:cs="Arial"/>
                <w:i/>
                <w:iCs/>
              </w:rPr>
            </w:pPr>
            <w:r w:rsidRPr="003E013E">
              <w:rPr>
                <w:rFonts w:eastAsia="Calibri" w:cs="Arial"/>
              </w:rPr>
              <w:t>Facilitation of migration process (e.g. visa, travel)</w:t>
            </w:r>
          </w:p>
        </w:tc>
        <w:tc>
          <w:tcPr>
            <w:tcW w:w="1741" w:type="dxa"/>
          </w:tcPr>
          <w:p w14:paraId="7DCD9725" w14:textId="77777777" w:rsidR="003E013E" w:rsidRPr="003E013E" w:rsidRDefault="003E013E" w:rsidP="003E013E">
            <w:pPr>
              <w:spacing w:after="120" w:line="240" w:lineRule="atLeast"/>
              <w:jc w:val="both"/>
              <w:rPr>
                <w:rFonts w:eastAsia="Calibri" w:cs="Arial"/>
              </w:rPr>
            </w:pPr>
          </w:p>
        </w:tc>
      </w:tr>
      <w:tr w:rsidR="003E013E" w:rsidRPr="003E013E" w14:paraId="068C5161" w14:textId="77777777" w:rsidTr="000B129C">
        <w:trPr>
          <w:trHeight w:val="300"/>
        </w:trPr>
        <w:tc>
          <w:tcPr>
            <w:tcW w:w="10207" w:type="dxa"/>
            <w:gridSpan w:val="2"/>
          </w:tcPr>
          <w:p w14:paraId="68650561" w14:textId="77777777" w:rsidR="003E013E" w:rsidRPr="003E013E" w:rsidRDefault="003E013E" w:rsidP="003E013E">
            <w:pPr>
              <w:spacing w:after="120" w:line="240" w:lineRule="atLeast"/>
              <w:jc w:val="both"/>
              <w:rPr>
                <w:rFonts w:eastAsia="Calibri" w:cs="Arial"/>
              </w:rPr>
            </w:pPr>
            <w:r w:rsidRPr="003E013E">
              <w:rPr>
                <w:rFonts w:eastAsia="Yu Mincho" w:cs="Arial"/>
                <w:i/>
                <w:iCs/>
              </w:rPr>
              <w:t xml:space="preserve">If yes, please describe briefly </w:t>
            </w:r>
            <w:r w:rsidRPr="003E013E">
              <w:rPr>
                <w:rFonts w:eastAsia="Calibri" w:cs="Arial"/>
                <w:i/>
                <w:iCs/>
              </w:rPr>
              <w:t>[…]</w:t>
            </w:r>
          </w:p>
        </w:tc>
      </w:tr>
      <w:tr w:rsidR="003E013E" w:rsidRPr="003E013E" w14:paraId="65A45F45" w14:textId="77777777" w:rsidTr="000B129C">
        <w:trPr>
          <w:trHeight w:val="300"/>
        </w:trPr>
        <w:tc>
          <w:tcPr>
            <w:tcW w:w="8466" w:type="dxa"/>
          </w:tcPr>
          <w:p w14:paraId="501AA25F" w14:textId="77777777" w:rsidR="003E013E" w:rsidRPr="003E013E" w:rsidRDefault="003E013E" w:rsidP="003E013E">
            <w:pPr>
              <w:spacing w:after="120" w:line="240" w:lineRule="atLeast"/>
              <w:jc w:val="both"/>
              <w:rPr>
                <w:rFonts w:eastAsia="Yu Mincho" w:cs="Arial"/>
                <w:i/>
                <w:iCs/>
              </w:rPr>
            </w:pPr>
            <w:r w:rsidRPr="003E013E">
              <w:rPr>
                <w:rFonts w:eastAsia="Calibri" w:cs="Arial"/>
              </w:rPr>
              <w:t>Cost distribution for recruitment (incl. recruitment fees, visa, travel, translation of documents) between employers/government/migrants</w:t>
            </w:r>
          </w:p>
        </w:tc>
        <w:tc>
          <w:tcPr>
            <w:tcW w:w="1741" w:type="dxa"/>
          </w:tcPr>
          <w:p w14:paraId="28D3EFD4" w14:textId="77777777" w:rsidR="003E013E" w:rsidRPr="003E013E" w:rsidRDefault="003E013E" w:rsidP="003E013E">
            <w:pPr>
              <w:spacing w:after="120" w:line="240" w:lineRule="atLeast"/>
              <w:jc w:val="both"/>
              <w:rPr>
                <w:rFonts w:eastAsia="Calibri" w:cs="Arial"/>
              </w:rPr>
            </w:pPr>
          </w:p>
        </w:tc>
      </w:tr>
      <w:tr w:rsidR="003E013E" w:rsidRPr="003E013E" w14:paraId="712F0BF0" w14:textId="77777777" w:rsidTr="000B129C">
        <w:trPr>
          <w:trHeight w:val="300"/>
        </w:trPr>
        <w:tc>
          <w:tcPr>
            <w:tcW w:w="10207" w:type="dxa"/>
            <w:gridSpan w:val="2"/>
          </w:tcPr>
          <w:p w14:paraId="6DE7D04D" w14:textId="77777777" w:rsidR="003E013E" w:rsidRPr="003E013E" w:rsidRDefault="003E013E" w:rsidP="003E013E">
            <w:pPr>
              <w:spacing w:after="120" w:line="240" w:lineRule="atLeast"/>
              <w:jc w:val="both"/>
              <w:rPr>
                <w:rFonts w:eastAsia="Calibri" w:cs="Arial"/>
              </w:rPr>
            </w:pPr>
            <w:r w:rsidRPr="003E013E">
              <w:rPr>
                <w:rFonts w:eastAsia="Yu Mincho" w:cs="Arial"/>
                <w:i/>
                <w:iCs/>
              </w:rPr>
              <w:t xml:space="preserve">If yes, please describe briefly </w:t>
            </w:r>
            <w:r w:rsidRPr="003E013E">
              <w:rPr>
                <w:rFonts w:eastAsia="Calibri" w:cs="Arial"/>
                <w:i/>
                <w:iCs/>
              </w:rPr>
              <w:t>[…]</w:t>
            </w:r>
          </w:p>
        </w:tc>
      </w:tr>
      <w:tr w:rsidR="003E013E" w:rsidRPr="003E013E" w14:paraId="0348A9B8" w14:textId="77777777" w:rsidTr="000B129C">
        <w:trPr>
          <w:trHeight w:val="300"/>
        </w:trPr>
        <w:tc>
          <w:tcPr>
            <w:tcW w:w="8466" w:type="dxa"/>
          </w:tcPr>
          <w:p w14:paraId="34E9DAAB" w14:textId="77777777" w:rsidR="003E013E" w:rsidRPr="003E013E" w:rsidRDefault="003E013E" w:rsidP="003E013E">
            <w:pPr>
              <w:spacing w:after="120" w:line="240" w:lineRule="atLeast"/>
              <w:jc w:val="both"/>
              <w:rPr>
                <w:rFonts w:eastAsia="Yu Mincho" w:cs="Arial"/>
                <w:i/>
                <w:iCs/>
              </w:rPr>
            </w:pPr>
            <w:r w:rsidRPr="003E013E">
              <w:rPr>
                <w:rFonts w:eastAsia="Calibri" w:cs="Arial"/>
              </w:rPr>
              <w:t>Information and/or practical guidelines about labour and social rights for foreign workers</w:t>
            </w:r>
          </w:p>
        </w:tc>
        <w:tc>
          <w:tcPr>
            <w:tcW w:w="1741" w:type="dxa"/>
          </w:tcPr>
          <w:p w14:paraId="0A769BEE" w14:textId="77777777" w:rsidR="003E013E" w:rsidRPr="003E013E" w:rsidRDefault="003E013E" w:rsidP="003E013E">
            <w:pPr>
              <w:spacing w:after="120" w:line="240" w:lineRule="atLeast"/>
              <w:jc w:val="both"/>
              <w:rPr>
                <w:rFonts w:eastAsia="Calibri" w:cs="Arial"/>
              </w:rPr>
            </w:pPr>
          </w:p>
        </w:tc>
      </w:tr>
      <w:tr w:rsidR="003E013E" w:rsidRPr="003E013E" w14:paraId="42CDBC04" w14:textId="77777777" w:rsidTr="000B129C">
        <w:trPr>
          <w:trHeight w:val="300"/>
        </w:trPr>
        <w:tc>
          <w:tcPr>
            <w:tcW w:w="10207" w:type="dxa"/>
            <w:gridSpan w:val="2"/>
          </w:tcPr>
          <w:p w14:paraId="15A3AA6C" w14:textId="77777777" w:rsidR="003E013E" w:rsidRPr="003E013E" w:rsidRDefault="003E013E" w:rsidP="003E013E">
            <w:pPr>
              <w:spacing w:after="120" w:line="240" w:lineRule="atLeast"/>
              <w:jc w:val="both"/>
              <w:rPr>
                <w:rFonts w:eastAsia="Calibri" w:cs="Arial"/>
              </w:rPr>
            </w:pPr>
            <w:r w:rsidRPr="003E013E">
              <w:rPr>
                <w:rFonts w:eastAsia="Yu Mincho" w:cs="Arial"/>
                <w:i/>
                <w:iCs/>
              </w:rPr>
              <w:t xml:space="preserve">If yes, please describe briefly </w:t>
            </w:r>
            <w:r w:rsidRPr="003E013E">
              <w:rPr>
                <w:rFonts w:eastAsia="Calibri" w:cs="Arial"/>
                <w:i/>
                <w:iCs/>
              </w:rPr>
              <w:t>[…]</w:t>
            </w:r>
          </w:p>
        </w:tc>
      </w:tr>
      <w:tr w:rsidR="003E013E" w:rsidRPr="003E013E" w14:paraId="57080EA6" w14:textId="77777777" w:rsidTr="000B129C">
        <w:trPr>
          <w:trHeight w:val="300"/>
        </w:trPr>
        <w:tc>
          <w:tcPr>
            <w:tcW w:w="8466" w:type="dxa"/>
          </w:tcPr>
          <w:p w14:paraId="69B2BA92" w14:textId="77777777" w:rsidR="003E013E" w:rsidRPr="003E013E" w:rsidRDefault="003E013E" w:rsidP="003E013E">
            <w:pPr>
              <w:spacing w:after="120" w:line="240" w:lineRule="atLeast"/>
              <w:jc w:val="both"/>
              <w:rPr>
                <w:rFonts w:eastAsia="Yu Mincho" w:cs="Arial"/>
                <w:i/>
                <w:iCs/>
              </w:rPr>
            </w:pPr>
            <w:r w:rsidRPr="003E013E">
              <w:rPr>
                <w:rFonts w:eastAsia="Calibri" w:cs="Arial"/>
              </w:rPr>
              <w:t xml:space="preserve">Provisions ensuring that recruitment from abroad does not substitute but complement other necessary measures to address labour shortages (i.e. a provision in recruitment strategy that this strategy </w:t>
            </w:r>
            <w:proofErr w:type="gramStart"/>
            <w:r w:rsidRPr="003E013E">
              <w:rPr>
                <w:rFonts w:eastAsia="Calibri" w:cs="Arial"/>
              </w:rPr>
              <w:t>has to</w:t>
            </w:r>
            <w:proofErr w:type="gramEnd"/>
            <w:r w:rsidRPr="003E013E">
              <w:rPr>
                <w:rFonts w:eastAsia="Calibri" w:cs="Arial"/>
              </w:rPr>
              <w:t xml:space="preserve"> be combined with measures regarding e.g. labour conditions and/or ongoing productivity investments in sectors)</w:t>
            </w:r>
          </w:p>
        </w:tc>
        <w:tc>
          <w:tcPr>
            <w:tcW w:w="1741" w:type="dxa"/>
          </w:tcPr>
          <w:p w14:paraId="08AC5A12" w14:textId="77777777" w:rsidR="003E013E" w:rsidRPr="003E013E" w:rsidRDefault="003E013E" w:rsidP="003E013E">
            <w:pPr>
              <w:spacing w:after="120" w:line="240" w:lineRule="atLeast"/>
              <w:jc w:val="both"/>
              <w:rPr>
                <w:rFonts w:eastAsia="Calibri" w:cs="Arial"/>
              </w:rPr>
            </w:pPr>
          </w:p>
        </w:tc>
      </w:tr>
      <w:tr w:rsidR="003E013E" w:rsidRPr="003E013E" w14:paraId="4B84A7AE" w14:textId="77777777" w:rsidTr="000B129C">
        <w:trPr>
          <w:trHeight w:val="300"/>
        </w:trPr>
        <w:tc>
          <w:tcPr>
            <w:tcW w:w="10207" w:type="dxa"/>
            <w:gridSpan w:val="2"/>
          </w:tcPr>
          <w:p w14:paraId="6B26D34A" w14:textId="77777777" w:rsidR="003E013E" w:rsidRPr="003E013E" w:rsidRDefault="003E013E" w:rsidP="003E013E">
            <w:pPr>
              <w:spacing w:after="120" w:line="240" w:lineRule="atLeast"/>
              <w:jc w:val="both"/>
              <w:rPr>
                <w:rFonts w:eastAsia="Calibri" w:cs="Arial"/>
              </w:rPr>
            </w:pPr>
            <w:r w:rsidRPr="003E013E">
              <w:rPr>
                <w:rFonts w:eastAsia="Yu Mincho" w:cs="Arial"/>
                <w:i/>
                <w:iCs/>
              </w:rPr>
              <w:t xml:space="preserve">If yes, please describe briefly </w:t>
            </w:r>
            <w:r w:rsidRPr="003E013E">
              <w:rPr>
                <w:rFonts w:eastAsia="Calibri" w:cs="Arial"/>
                <w:i/>
                <w:iCs/>
              </w:rPr>
              <w:t>[…]</w:t>
            </w:r>
          </w:p>
        </w:tc>
      </w:tr>
    </w:tbl>
    <w:p w14:paraId="3B21AA55" w14:textId="77777777" w:rsidR="003E013E" w:rsidRPr="00B20B2A" w:rsidRDefault="003E013E" w:rsidP="003E013E">
      <w:pPr>
        <w:spacing w:after="120" w:line="240" w:lineRule="atLeast"/>
        <w:ind w:left="283"/>
        <w:jc w:val="both"/>
        <w:rPr>
          <w:rFonts w:eastAsia="Verdana" w:cs="Verdana"/>
          <w:color w:val="00B0F0"/>
          <w:lang w:eastAsia="en-GB"/>
        </w:rPr>
      </w:pPr>
    </w:p>
    <w:p w14:paraId="15905CD8" w14:textId="77777777" w:rsidR="003E013E" w:rsidRDefault="003E013E" w:rsidP="003E013E">
      <w:pPr>
        <w:numPr>
          <w:ilvl w:val="0"/>
          <w:numId w:val="2"/>
        </w:numPr>
        <w:spacing w:after="120" w:line="240" w:lineRule="atLeast"/>
        <w:ind w:left="851" w:hanging="567"/>
        <w:contextualSpacing/>
        <w:jc w:val="both"/>
        <w:rPr>
          <w:rFonts w:eastAsia="Verdana" w:cs="Verdana"/>
          <w:color w:val="00B0F0"/>
          <w:lang w:eastAsia="en-GB"/>
        </w:rPr>
      </w:pPr>
      <w:r w:rsidRPr="00B20B2A">
        <w:rPr>
          <w:rFonts w:eastAsia="Verdana" w:cs="Verdana"/>
          <w:color w:val="00B0F0"/>
          <w:lang w:eastAsia="en-GB"/>
        </w:rPr>
        <w:t>Does your country have other initiatives (programmes, projects, information campaigns or other actions) in place designed to attract mid- and low-skilled workers from third countries, i.e. not yet reported under Q16? If yes, please describe up to three initiatives.</w:t>
      </w:r>
      <w:r w:rsidRPr="00B20B2A">
        <w:rPr>
          <w:rFonts w:eastAsia="Calibri" w:cs="Arial"/>
          <w:color w:val="00B0F0"/>
          <w:vertAlign w:val="superscript"/>
          <w:lang w:val="en-US"/>
        </w:rPr>
        <w:footnoteReference w:id="47"/>
      </w:r>
    </w:p>
    <w:p w14:paraId="59E086B5" w14:textId="77777777" w:rsidR="007C1801" w:rsidRDefault="007C1801" w:rsidP="0066557F">
      <w:pPr>
        <w:spacing w:after="120" w:line="240" w:lineRule="atLeast"/>
        <w:contextualSpacing/>
        <w:jc w:val="both"/>
        <w:rPr>
          <w:rFonts w:eastAsia="Verdana" w:cs="Verdana"/>
          <w:lang w:eastAsia="en-GB"/>
        </w:rPr>
      </w:pPr>
    </w:p>
    <w:p w14:paraId="35606932" w14:textId="6247F1FF" w:rsidR="007C1801" w:rsidRDefault="007C1801" w:rsidP="0066557F">
      <w:pPr>
        <w:spacing w:after="120" w:line="240" w:lineRule="atLeast"/>
        <w:contextualSpacing/>
        <w:jc w:val="both"/>
        <w:rPr>
          <w:rFonts w:eastAsia="Calibri" w:cs="Arial"/>
        </w:rPr>
      </w:pPr>
      <w:r>
        <w:rPr>
          <w:rFonts w:eastAsia="Calibri" w:cs="Arial"/>
        </w:rPr>
        <w:t>Estonian migration policy aims to facilitate</w:t>
      </w:r>
      <w:r w:rsidRPr="00BB71EC">
        <w:rPr>
          <w:rFonts w:eastAsia="Calibri" w:cs="Arial"/>
        </w:rPr>
        <w:t xml:space="preserve"> the admission of foreigners who bring high added value to society and whose stay is in the public interest</w:t>
      </w:r>
      <w:r w:rsidR="00176659">
        <w:rPr>
          <w:rFonts w:eastAsia="Calibri" w:cs="Arial"/>
        </w:rPr>
        <w:t xml:space="preserve">. </w:t>
      </w:r>
    </w:p>
    <w:p w14:paraId="6049052D" w14:textId="77777777" w:rsidR="00A15FE5" w:rsidRDefault="00A15FE5" w:rsidP="00966485">
      <w:pPr>
        <w:spacing w:after="120" w:line="240" w:lineRule="atLeast"/>
        <w:contextualSpacing/>
        <w:jc w:val="both"/>
        <w:rPr>
          <w:rFonts w:eastAsia="Verdana" w:cs="Verdana"/>
          <w:lang w:eastAsia="en-GB"/>
        </w:rPr>
      </w:pPr>
    </w:p>
    <w:p w14:paraId="02DF8097" w14:textId="4EA8D5D2" w:rsidR="00966485" w:rsidRDefault="00AB3A2F" w:rsidP="00966485">
      <w:pPr>
        <w:spacing w:after="120" w:line="240" w:lineRule="atLeast"/>
        <w:contextualSpacing/>
        <w:jc w:val="both"/>
        <w:rPr>
          <w:rFonts w:eastAsia="Calibri" w:cs="Arial"/>
        </w:rPr>
      </w:pPr>
      <w:r>
        <w:t>Initiatives like Work in Estonia (WIE) and Startup Estonia</w:t>
      </w:r>
      <w:r w:rsidR="00B56F42">
        <w:t xml:space="preserve"> (SUE)</w:t>
      </w:r>
      <w:r>
        <w:t xml:space="preserve"> are focused on bringing in talent for the information technology (ICT) sector and digital services. Since 2017, when Estonia launched the startup visa program, Estonia has put emphasis on creating a vibrant startup ecosystem and actively seeks entrepreneurs and startup talent. The Startup Visa program introduced in </w:t>
      </w:r>
      <w:r w:rsidR="00495BAD">
        <w:t>2017,</w:t>
      </w:r>
      <w:r>
        <w:t xml:space="preserve"> and new initiative of growth companies/Scale-up program introduced in 2023, are designed to attract non-EU startup founders and </w:t>
      </w:r>
      <w:r>
        <w:lastRenderedPageBreak/>
        <w:t>their teams, facilitating the growth of innovative businesses.</w:t>
      </w:r>
      <w:r w:rsidR="00966485">
        <w:t xml:space="preserve"> </w:t>
      </w:r>
      <w:r w:rsidR="00966485" w:rsidRPr="007B38E6">
        <w:rPr>
          <w:rFonts w:eastAsia="Calibri" w:cs="Arial"/>
        </w:rPr>
        <w:t>The amendment now extends similar benefits to growth companies, defined a</w:t>
      </w:r>
      <w:r w:rsidR="00966485">
        <w:rPr>
          <w:rFonts w:eastAsia="Calibri" w:cs="Arial"/>
        </w:rPr>
        <w:t>s m</w:t>
      </w:r>
      <w:r w:rsidR="00966485" w:rsidRPr="003A26B1">
        <w:rPr>
          <w:rFonts w:eastAsia="Calibri" w:cs="Arial"/>
        </w:rPr>
        <w:t>atured startups – companies that have evolved from the startup phase and are older than 10 years which comply with the following conditions:</w:t>
      </w:r>
    </w:p>
    <w:p w14:paraId="5354C139" w14:textId="77777777" w:rsidR="00966485" w:rsidRDefault="00966485" w:rsidP="00966485">
      <w:pPr>
        <w:pStyle w:val="ListParagraph"/>
        <w:numPr>
          <w:ilvl w:val="0"/>
          <w:numId w:val="5"/>
        </w:numPr>
        <w:spacing w:after="120" w:line="240" w:lineRule="atLeast"/>
        <w:jc w:val="both"/>
        <w:rPr>
          <w:rFonts w:eastAsia="Calibri" w:cs="Arial"/>
        </w:rPr>
      </w:pPr>
      <w:r w:rsidRPr="003A26B1">
        <w:rPr>
          <w:rFonts w:eastAsia="Calibri" w:cs="Arial"/>
        </w:rPr>
        <w:t xml:space="preserve">has at least 50 employees work in </w:t>
      </w:r>
      <w:proofErr w:type="gramStart"/>
      <w:r w:rsidRPr="003A26B1">
        <w:rPr>
          <w:rFonts w:eastAsia="Calibri" w:cs="Arial"/>
        </w:rPr>
        <w:t>Estonia;</w:t>
      </w:r>
      <w:proofErr w:type="gramEnd"/>
      <w:r w:rsidRPr="003A26B1">
        <w:rPr>
          <w:rFonts w:eastAsia="Calibri" w:cs="Arial"/>
        </w:rPr>
        <w:t xml:space="preserve"> </w:t>
      </w:r>
    </w:p>
    <w:p w14:paraId="75859387" w14:textId="77777777" w:rsidR="00966485" w:rsidRDefault="00966485" w:rsidP="00966485">
      <w:pPr>
        <w:pStyle w:val="ListParagraph"/>
        <w:numPr>
          <w:ilvl w:val="0"/>
          <w:numId w:val="5"/>
        </w:numPr>
        <w:spacing w:after="120" w:line="240" w:lineRule="atLeast"/>
        <w:jc w:val="both"/>
        <w:rPr>
          <w:rFonts w:eastAsia="Calibri" w:cs="Arial"/>
        </w:rPr>
      </w:pPr>
      <w:r w:rsidRPr="003A26B1">
        <w:rPr>
          <w:rFonts w:eastAsia="Calibri" w:cs="Arial"/>
        </w:rPr>
        <w:t xml:space="preserve">has paid labour taxes in Estonia in the last year for at least one million euros </w:t>
      </w:r>
      <w:proofErr w:type="gramStart"/>
      <w:r w:rsidRPr="003A26B1">
        <w:rPr>
          <w:rFonts w:eastAsia="Calibri" w:cs="Arial"/>
        </w:rPr>
        <w:t>an</w:t>
      </w:r>
      <w:r>
        <w:rPr>
          <w:rFonts w:eastAsia="Calibri" w:cs="Arial"/>
        </w:rPr>
        <w:t>d;</w:t>
      </w:r>
      <w:proofErr w:type="gramEnd"/>
    </w:p>
    <w:p w14:paraId="0D9E2B94" w14:textId="0180036C" w:rsidR="00AB3A2F" w:rsidRPr="00966485" w:rsidRDefault="00966485" w:rsidP="00AB3A2F">
      <w:pPr>
        <w:pStyle w:val="ListParagraph"/>
        <w:numPr>
          <w:ilvl w:val="0"/>
          <w:numId w:val="5"/>
        </w:numPr>
        <w:spacing w:after="120" w:line="240" w:lineRule="atLeast"/>
        <w:jc w:val="both"/>
        <w:rPr>
          <w:rFonts w:eastAsia="Calibri" w:cs="Arial"/>
        </w:rPr>
      </w:pPr>
      <w:r w:rsidRPr="003A26B1">
        <w:rPr>
          <w:rFonts w:eastAsia="Calibri" w:cs="Arial"/>
        </w:rPr>
        <w:t>has the cumulative increase in labour taxes during the last three years is 20 per cent.</w:t>
      </w:r>
    </w:p>
    <w:p w14:paraId="1DB6EC91" w14:textId="5B8FA0E2" w:rsidR="00AB3A2F" w:rsidRDefault="00AB3A2F" w:rsidP="00BF00F2">
      <w:pPr>
        <w:spacing w:after="120" w:line="240" w:lineRule="atLeast"/>
        <w:contextualSpacing/>
        <w:jc w:val="both"/>
      </w:pPr>
      <w:r>
        <w:t>Since mid-2023, efforts have been directed towards researching the needs of the industrial sector for foreign talent and devising strategies to promote Estonia to these specific talents and attract them to the country. A study conducted by WIE and the Institute of Baltic Studies on the recruitment and need for foreign specialists in the Estonian industrial sector</w:t>
      </w:r>
      <w:r w:rsidR="00D63DD8">
        <w:rPr>
          <w:rStyle w:val="FootnoteReference"/>
        </w:rPr>
        <w:footnoteReference w:id="48"/>
      </w:r>
      <w:r>
        <w:t xml:space="preserve"> highlighted the growing demand for foreign recruitment in the industrial sector despite the economic downturn.</w:t>
      </w:r>
    </w:p>
    <w:p w14:paraId="0932DAB7" w14:textId="77777777" w:rsidR="00D673A7" w:rsidRDefault="00D673A7" w:rsidP="00AB3A2F">
      <w:pPr>
        <w:spacing w:after="120" w:line="240" w:lineRule="atLeast"/>
        <w:contextualSpacing/>
        <w:jc w:val="both"/>
      </w:pPr>
    </w:p>
    <w:p w14:paraId="5B98A156" w14:textId="22EA14CC" w:rsidR="00A15FE5" w:rsidRPr="00AB3340" w:rsidRDefault="00AB3340" w:rsidP="00AB3A2F">
      <w:pPr>
        <w:spacing w:after="120" w:line="240" w:lineRule="atLeast"/>
        <w:contextualSpacing/>
        <w:jc w:val="both"/>
      </w:pPr>
      <w:r w:rsidRPr="00AB3340">
        <w:t>Both SUE and WIE engage in targeted marketing activities to attract foreign talent and startup entrepreneurs to Estonia.</w:t>
      </w:r>
      <w:r>
        <w:t xml:space="preserve"> </w:t>
      </w:r>
      <w:r w:rsidRPr="00AB3340">
        <w:t>WIE's program is structured around four key stages: attracting talent, facilitating their arrival in Estonia, helping them settle, and continuously enhancing Estonia's global reputation in the competition for talent.</w:t>
      </w:r>
      <w:r w:rsidR="00A10493">
        <w:t xml:space="preserve"> </w:t>
      </w:r>
      <w:r w:rsidRPr="00AB3340">
        <w:t>SUE has</w:t>
      </w:r>
      <w:r w:rsidR="00A10493">
        <w:t>, among other target countries,</w:t>
      </w:r>
      <w:r w:rsidRPr="00AB3340">
        <w:t xml:space="preserve"> concentrated its efforts on Brazil, an emerging market known for its strengths in technology, fintech, and digital services. Recruitment from Brazil has been particularly successful in supplying talent to Estonian startups and scale-ups.</w:t>
      </w:r>
    </w:p>
    <w:p w14:paraId="5E467567" w14:textId="77777777" w:rsidR="003E013E" w:rsidRPr="00B20B2A" w:rsidRDefault="003E013E" w:rsidP="003E013E">
      <w:pPr>
        <w:spacing w:after="120" w:line="240" w:lineRule="atLeast"/>
        <w:ind w:left="1797"/>
        <w:contextualSpacing/>
        <w:jc w:val="both"/>
        <w:rPr>
          <w:rFonts w:eastAsia="Calibri" w:cs="Arial"/>
          <w:bCs/>
          <w:color w:val="00B0F0"/>
        </w:rPr>
      </w:pPr>
    </w:p>
    <w:p w14:paraId="5012CD54" w14:textId="77777777" w:rsidR="003E013E" w:rsidRPr="00B20B2A" w:rsidRDefault="003E013E" w:rsidP="003E013E">
      <w:pPr>
        <w:numPr>
          <w:ilvl w:val="0"/>
          <w:numId w:val="2"/>
        </w:numPr>
        <w:spacing w:after="120" w:line="240" w:lineRule="atLeast"/>
        <w:ind w:left="851" w:hanging="567"/>
        <w:contextualSpacing/>
        <w:jc w:val="both"/>
        <w:rPr>
          <w:rFonts w:eastAsia="Calibri" w:cs="Arial"/>
          <w:bCs/>
          <w:color w:val="00B0F0"/>
        </w:rPr>
      </w:pPr>
      <w:r w:rsidRPr="00B20B2A">
        <w:rPr>
          <w:rFonts w:eastAsia="Calibri" w:cs="Arial"/>
          <w:bCs/>
          <w:color w:val="00B0F0"/>
        </w:rPr>
        <w:t xml:space="preserve">Does your country offer structured legal employment pathways for irregular migrants for shortage occupations? If yes, to what extent this is a part of the overall labour migration policy strategy and a substantial labour migration channel. </w:t>
      </w:r>
    </w:p>
    <w:p w14:paraId="7C5BF258" w14:textId="77777777" w:rsidR="003E013E" w:rsidRDefault="003E013E" w:rsidP="00BF00F2">
      <w:pPr>
        <w:spacing w:after="120" w:line="240" w:lineRule="atLeast"/>
        <w:contextualSpacing/>
        <w:jc w:val="both"/>
        <w:rPr>
          <w:rFonts w:eastAsia="Times New Roman" w:cs="Times New Roman"/>
          <w:lang w:eastAsia="da-DK"/>
        </w:rPr>
      </w:pPr>
    </w:p>
    <w:p w14:paraId="43EF07BA" w14:textId="332E0BA1" w:rsidR="004A11CF" w:rsidRDefault="0016168D" w:rsidP="00BF00F2">
      <w:pPr>
        <w:spacing w:after="120" w:line="240" w:lineRule="atLeast"/>
        <w:contextualSpacing/>
        <w:jc w:val="both"/>
        <w:rPr>
          <w:rFonts w:eastAsia="Times New Roman" w:cs="Times New Roman"/>
          <w:lang w:eastAsia="da-DK"/>
        </w:rPr>
      </w:pPr>
      <w:r>
        <w:rPr>
          <w:rFonts w:eastAsia="Times New Roman" w:cs="Times New Roman"/>
          <w:lang w:eastAsia="da-DK"/>
        </w:rPr>
        <w:t xml:space="preserve">No, </w:t>
      </w:r>
      <w:r w:rsidRPr="0016168D">
        <w:rPr>
          <w:rFonts w:eastAsia="Times New Roman" w:cs="Times New Roman"/>
          <w:lang w:eastAsia="da-DK"/>
        </w:rPr>
        <w:t>Estonia does not have a structured legal employment pathway for irregular migrants</w:t>
      </w:r>
      <w:r w:rsidR="00E1582D">
        <w:rPr>
          <w:rFonts w:eastAsia="Times New Roman" w:cs="Times New Roman"/>
          <w:lang w:eastAsia="da-DK"/>
        </w:rPr>
        <w:t xml:space="preserve">. </w:t>
      </w:r>
      <w:r w:rsidR="004472EC">
        <w:rPr>
          <w:rFonts w:eastAsia="Times New Roman" w:cs="Times New Roman"/>
          <w:lang w:eastAsia="da-DK"/>
        </w:rPr>
        <w:t>W</w:t>
      </w:r>
      <w:r w:rsidR="00E1582D" w:rsidRPr="00E1582D">
        <w:rPr>
          <w:rFonts w:eastAsia="Times New Roman" w:cs="Times New Roman"/>
          <w:lang w:eastAsia="da-DK"/>
        </w:rPr>
        <w:t>orking illegally can lead to penalties</w:t>
      </w:r>
      <w:r w:rsidR="00E1582D">
        <w:rPr>
          <w:rFonts w:eastAsia="Times New Roman" w:cs="Times New Roman"/>
          <w:lang w:eastAsia="da-DK"/>
        </w:rPr>
        <w:t xml:space="preserve">. </w:t>
      </w:r>
      <w:r w:rsidR="0057625A">
        <w:rPr>
          <w:rFonts w:eastAsia="Times New Roman" w:cs="Times New Roman"/>
          <w:lang w:eastAsia="da-DK"/>
        </w:rPr>
        <w:t xml:space="preserve">Exception </w:t>
      </w:r>
      <w:r w:rsidR="00FA55BA">
        <w:rPr>
          <w:rFonts w:eastAsia="Times New Roman" w:cs="Times New Roman"/>
          <w:lang w:eastAsia="da-DK"/>
        </w:rPr>
        <w:t>have only been made</w:t>
      </w:r>
      <w:r w:rsidR="0057625A">
        <w:rPr>
          <w:rFonts w:eastAsia="Times New Roman" w:cs="Times New Roman"/>
          <w:lang w:eastAsia="da-DK"/>
        </w:rPr>
        <w:t xml:space="preserve"> </w:t>
      </w:r>
      <w:r w:rsidR="00FA55BA">
        <w:rPr>
          <w:rFonts w:eastAsia="Times New Roman" w:cs="Times New Roman"/>
          <w:lang w:eastAsia="da-DK"/>
        </w:rPr>
        <w:t xml:space="preserve">due to the military conflict </w:t>
      </w:r>
      <w:r w:rsidR="00543C3A">
        <w:rPr>
          <w:rFonts w:eastAsia="Times New Roman" w:cs="Times New Roman"/>
          <w:lang w:eastAsia="da-DK"/>
        </w:rPr>
        <w:t>i</w:t>
      </w:r>
      <w:r w:rsidR="00FA55BA">
        <w:rPr>
          <w:rFonts w:eastAsia="Times New Roman" w:cs="Times New Roman"/>
          <w:lang w:eastAsia="da-DK"/>
        </w:rPr>
        <w:t xml:space="preserve">n Ukraine by providing persons who do not have another legal basis for temporary stay </w:t>
      </w:r>
      <w:r w:rsidR="00A812B4">
        <w:rPr>
          <w:rFonts w:eastAsia="Times New Roman" w:cs="Times New Roman"/>
          <w:lang w:eastAsia="da-DK"/>
        </w:rPr>
        <w:t xml:space="preserve">in Estonia </w:t>
      </w:r>
      <w:r w:rsidR="00FA55BA">
        <w:rPr>
          <w:rFonts w:eastAsia="Times New Roman" w:cs="Times New Roman"/>
          <w:lang w:eastAsia="da-DK"/>
        </w:rPr>
        <w:t xml:space="preserve">or </w:t>
      </w:r>
      <w:r w:rsidR="00A812B4" w:rsidRPr="00A812B4">
        <w:rPr>
          <w:rFonts w:eastAsia="Times New Roman" w:cs="Times New Roman"/>
          <w:lang w:eastAsia="da-DK"/>
        </w:rPr>
        <w:t>whose basis for stay in Estonia should otherwise have expired</w:t>
      </w:r>
      <w:r w:rsidR="00A812B4">
        <w:rPr>
          <w:rFonts w:eastAsia="Times New Roman" w:cs="Times New Roman"/>
          <w:lang w:eastAsia="da-DK"/>
        </w:rPr>
        <w:t xml:space="preserve">, a legal basis </w:t>
      </w:r>
      <w:r w:rsidR="00BD71F2">
        <w:rPr>
          <w:rFonts w:eastAsia="Times New Roman" w:cs="Times New Roman"/>
          <w:lang w:eastAsia="da-DK"/>
        </w:rPr>
        <w:t>for entry and temporary stay in Estonia, including the right to work without registering short-term employment</w:t>
      </w:r>
      <w:r w:rsidR="006D1426">
        <w:rPr>
          <w:rFonts w:eastAsia="Times New Roman" w:cs="Times New Roman"/>
          <w:lang w:eastAsia="da-DK"/>
        </w:rPr>
        <w:t xml:space="preserve"> to ensure smooth entry into the labour market</w:t>
      </w:r>
      <w:r w:rsidR="00693D69">
        <w:rPr>
          <w:rFonts w:eastAsia="Times New Roman" w:cs="Times New Roman"/>
          <w:lang w:eastAsia="da-DK"/>
        </w:rPr>
        <w:t xml:space="preserve">. </w:t>
      </w:r>
      <w:r w:rsidR="004A11CF">
        <w:rPr>
          <w:rFonts w:eastAsia="Times New Roman" w:cs="Times New Roman"/>
          <w:lang w:eastAsia="da-DK"/>
        </w:rPr>
        <w:t>The Aliens Act gives the right to enter and stay in Estonia to the following:</w:t>
      </w:r>
    </w:p>
    <w:p w14:paraId="3D7574DA" w14:textId="51F63AE0" w:rsidR="004A11CF" w:rsidRDefault="004A11CF" w:rsidP="00BF00F2">
      <w:pPr>
        <w:pStyle w:val="ListParagraph"/>
        <w:numPr>
          <w:ilvl w:val="0"/>
          <w:numId w:val="5"/>
        </w:numPr>
        <w:spacing w:after="120" w:line="240" w:lineRule="atLeast"/>
        <w:jc w:val="both"/>
        <w:rPr>
          <w:rFonts w:eastAsia="Times New Roman" w:cs="Times New Roman"/>
          <w:lang w:eastAsia="da-DK"/>
        </w:rPr>
      </w:pPr>
      <w:r w:rsidRPr="004A11CF">
        <w:rPr>
          <w:rFonts w:eastAsia="Times New Roman" w:cs="Times New Roman"/>
          <w:lang w:eastAsia="da-DK"/>
        </w:rPr>
        <w:t>Ukrainian citizens, who lived in Ukraine until 24 February 2022 and left Ukraine on or after 24 February 2022, who do not have a valid Estonian visa and have not yet received a residence permit of temporary protection (irrespective of whether an application for temporary protection has been submitted or not</w:t>
      </w:r>
      <w:proofErr w:type="gramStart"/>
      <w:r w:rsidRPr="004A11CF">
        <w:rPr>
          <w:rFonts w:eastAsia="Times New Roman" w:cs="Times New Roman"/>
          <w:lang w:eastAsia="da-DK"/>
        </w:rPr>
        <w:t>)</w:t>
      </w:r>
      <w:r>
        <w:rPr>
          <w:rFonts w:eastAsia="Times New Roman" w:cs="Times New Roman"/>
          <w:lang w:eastAsia="da-DK"/>
        </w:rPr>
        <w:t>;</w:t>
      </w:r>
      <w:proofErr w:type="gramEnd"/>
    </w:p>
    <w:p w14:paraId="16DFF252" w14:textId="6E3D79D7" w:rsidR="004A11CF" w:rsidRDefault="004A11CF" w:rsidP="00BF00F2">
      <w:pPr>
        <w:pStyle w:val="ListParagraph"/>
        <w:numPr>
          <w:ilvl w:val="0"/>
          <w:numId w:val="5"/>
        </w:numPr>
        <w:spacing w:after="120" w:line="240" w:lineRule="atLeast"/>
        <w:jc w:val="both"/>
        <w:rPr>
          <w:rFonts w:eastAsia="Times New Roman" w:cs="Times New Roman"/>
          <w:lang w:eastAsia="da-DK"/>
        </w:rPr>
      </w:pPr>
      <w:r w:rsidRPr="004A11CF">
        <w:rPr>
          <w:rFonts w:eastAsia="Times New Roman" w:cs="Times New Roman"/>
          <w:lang w:eastAsia="da-DK"/>
        </w:rPr>
        <w:t>Persons who have been granted international protection in Ukraine, irrespective of their citizenship, who lived in Ukraine until 24 February 2022 and left Ukraine on or after 24 February 2022, who do not have a valid Estonian visa and have not yet received a residence permit of temporary protection (irrespective of whether an application for temporary protection has been submitted or not</w:t>
      </w:r>
      <w:proofErr w:type="gramStart"/>
      <w:r w:rsidRPr="004A11CF">
        <w:rPr>
          <w:rFonts w:eastAsia="Times New Roman" w:cs="Times New Roman"/>
          <w:lang w:eastAsia="da-DK"/>
        </w:rPr>
        <w:t>)</w:t>
      </w:r>
      <w:r>
        <w:rPr>
          <w:rFonts w:eastAsia="Times New Roman" w:cs="Times New Roman"/>
          <w:lang w:eastAsia="da-DK"/>
        </w:rPr>
        <w:t>;</w:t>
      </w:r>
      <w:proofErr w:type="gramEnd"/>
    </w:p>
    <w:p w14:paraId="0483DE5D" w14:textId="47781E79" w:rsidR="004A11CF" w:rsidRDefault="004A11CF" w:rsidP="00BF00F2">
      <w:pPr>
        <w:pStyle w:val="ListParagraph"/>
        <w:numPr>
          <w:ilvl w:val="0"/>
          <w:numId w:val="5"/>
        </w:numPr>
        <w:spacing w:after="120" w:line="240" w:lineRule="atLeast"/>
        <w:jc w:val="both"/>
        <w:rPr>
          <w:rFonts w:eastAsia="Times New Roman" w:cs="Times New Roman"/>
          <w:lang w:eastAsia="da-DK"/>
        </w:rPr>
      </w:pPr>
      <w:r w:rsidRPr="004A11CF">
        <w:rPr>
          <w:rFonts w:eastAsia="Times New Roman" w:cs="Times New Roman"/>
          <w:lang w:eastAsia="da-DK"/>
        </w:rPr>
        <w:t xml:space="preserve">Family members of persons mentioned in the preceding two paragraphs, irrespective of their citizenship, who lived in Ukraine until 24 February 2022 and </w:t>
      </w:r>
      <w:r w:rsidRPr="004A11CF">
        <w:rPr>
          <w:rFonts w:eastAsia="Times New Roman" w:cs="Times New Roman"/>
          <w:lang w:eastAsia="da-DK"/>
        </w:rPr>
        <w:lastRenderedPageBreak/>
        <w:t>left Ukraine on or after 24 February 2022, who do not have a valid Estonian visa and have not yet received a residence permit of temporary protection (irrespective of whether an application for temporary protection has been submitted or not</w:t>
      </w:r>
      <w:proofErr w:type="gramStart"/>
      <w:r w:rsidRPr="004A11CF">
        <w:rPr>
          <w:rFonts w:eastAsia="Times New Roman" w:cs="Times New Roman"/>
          <w:lang w:eastAsia="da-DK"/>
        </w:rPr>
        <w:t>)</w:t>
      </w:r>
      <w:r>
        <w:rPr>
          <w:rFonts w:eastAsia="Times New Roman" w:cs="Times New Roman"/>
          <w:lang w:eastAsia="da-DK"/>
        </w:rPr>
        <w:t>;</w:t>
      </w:r>
      <w:proofErr w:type="gramEnd"/>
    </w:p>
    <w:p w14:paraId="6A16D72D" w14:textId="37F9E1AC" w:rsidR="00A812B4" w:rsidRPr="004A11CF" w:rsidRDefault="004A11CF" w:rsidP="00BF00F2">
      <w:pPr>
        <w:pStyle w:val="ListParagraph"/>
        <w:numPr>
          <w:ilvl w:val="0"/>
          <w:numId w:val="5"/>
        </w:numPr>
        <w:spacing w:after="120" w:line="240" w:lineRule="atLeast"/>
        <w:jc w:val="both"/>
        <w:rPr>
          <w:rFonts w:eastAsia="Times New Roman" w:cs="Times New Roman"/>
          <w:lang w:eastAsia="da-DK"/>
        </w:rPr>
      </w:pPr>
      <w:r w:rsidRPr="004A11CF">
        <w:rPr>
          <w:rFonts w:eastAsia="Times New Roman" w:cs="Times New Roman"/>
          <w:lang w:eastAsia="da-DK"/>
        </w:rPr>
        <w:t>Ukrainian citizens who were legally staying in Estonia before 24 February 2022 and who do not have a valid Estonian visa.</w:t>
      </w:r>
    </w:p>
    <w:p w14:paraId="26B993C3" w14:textId="037D4B03" w:rsidR="0016168D" w:rsidRPr="0016168D" w:rsidRDefault="0057625A" w:rsidP="0016168D">
      <w:pPr>
        <w:spacing w:after="200" w:line="276" w:lineRule="auto"/>
        <w:contextualSpacing/>
        <w:jc w:val="both"/>
        <w:rPr>
          <w:rFonts w:eastAsia="Times New Roman" w:cs="Times New Roman"/>
          <w:lang w:eastAsia="da-DK"/>
        </w:rPr>
      </w:pPr>
      <w:r>
        <w:rPr>
          <w:rFonts w:eastAsia="Times New Roman" w:cs="Times New Roman"/>
          <w:lang w:eastAsia="da-DK"/>
        </w:rPr>
        <w:t xml:space="preserve"> </w:t>
      </w:r>
      <w:r w:rsidR="00E1582D">
        <w:rPr>
          <w:rFonts w:eastAsia="Times New Roman" w:cs="Times New Roman"/>
          <w:lang w:eastAsia="da-DK"/>
        </w:rPr>
        <w:t xml:space="preserve"> </w:t>
      </w:r>
    </w:p>
    <w:p w14:paraId="6E6D0A35" w14:textId="77777777" w:rsidR="003E013E" w:rsidRPr="0057020B" w:rsidRDefault="003E013E" w:rsidP="003E013E">
      <w:pPr>
        <w:numPr>
          <w:ilvl w:val="0"/>
          <w:numId w:val="2"/>
        </w:numPr>
        <w:spacing w:after="120" w:line="240" w:lineRule="atLeast"/>
        <w:ind w:left="851" w:hanging="567"/>
        <w:contextualSpacing/>
        <w:jc w:val="both"/>
        <w:rPr>
          <w:rFonts w:eastAsia="Calibri" w:cs="Arial"/>
          <w:bCs/>
          <w:color w:val="00B0F0"/>
        </w:rPr>
      </w:pPr>
      <w:r w:rsidRPr="00B20B2A">
        <w:rPr>
          <w:rFonts w:eastAsia="Times New Roman" w:cs="Times New Roman"/>
          <w:color w:val="00B0F0"/>
          <w:lang w:eastAsia="da-DK"/>
        </w:rPr>
        <w:t>Does your country encounter regional imbalances,</w:t>
      </w:r>
      <w:r w:rsidRPr="00B20B2A">
        <w:rPr>
          <w:rFonts w:eastAsia="Times New Roman" w:cs="Times New Roman"/>
          <w:color w:val="00B0F0"/>
          <w:vertAlign w:val="superscript"/>
          <w:lang w:eastAsia="da-DK"/>
        </w:rPr>
        <w:footnoteReference w:id="49"/>
      </w:r>
      <w:r w:rsidRPr="00B20B2A">
        <w:rPr>
          <w:rFonts w:eastAsia="Times New Roman" w:cs="Times New Roman"/>
          <w:color w:val="00B0F0"/>
          <w:lang w:eastAsia="da-DK"/>
        </w:rPr>
        <w:t xml:space="preserve"> i.e. regional differences regarding the ability to attract foreign talent </w:t>
      </w:r>
      <w:r w:rsidRPr="00B20B2A">
        <w:rPr>
          <w:rFonts w:eastAsia="Times New Roman" w:cs="Times New Roman"/>
          <w:b/>
          <w:bCs/>
          <w:color w:val="00B0F0"/>
          <w:lang w:eastAsia="da-DK"/>
        </w:rPr>
        <w:t>within</w:t>
      </w:r>
      <w:r w:rsidRPr="00B20B2A">
        <w:rPr>
          <w:rFonts w:eastAsia="Times New Roman" w:cs="Times New Roman"/>
          <w:color w:val="00B0F0"/>
          <w:lang w:eastAsia="da-DK"/>
        </w:rPr>
        <w:t xml:space="preserve"> your country. YES/NO and if YES, are there any initiatives to mitigate those?</w:t>
      </w:r>
    </w:p>
    <w:p w14:paraId="05CC06D3" w14:textId="77777777" w:rsidR="0057020B" w:rsidRDefault="0057020B" w:rsidP="0057020B">
      <w:pPr>
        <w:spacing w:after="120" w:line="240" w:lineRule="atLeast"/>
        <w:contextualSpacing/>
        <w:jc w:val="both"/>
        <w:rPr>
          <w:rFonts w:eastAsia="Times New Roman" w:cs="Times New Roman"/>
          <w:color w:val="00B0F0"/>
          <w:lang w:eastAsia="da-DK"/>
        </w:rPr>
      </w:pPr>
    </w:p>
    <w:p w14:paraId="42D5E846" w14:textId="065E844D" w:rsidR="007F3535" w:rsidRPr="007F3535" w:rsidRDefault="00685DA6" w:rsidP="007F3535">
      <w:pPr>
        <w:spacing w:after="120" w:line="240" w:lineRule="atLeast"/>
        <w:contextualSpacing/>
        <w:jc w:val="both"/>
        <w:rPr>
          <w:rFonts w:eastAsia="Calibri" w:cs="Arial"/>
          <w:bCs/>
        </w:rPr>
      </w:pPr>
      <w:r w:rsidRPr="00685DA6">
        <w:rPr>
          <w:rFonts w:eastAsia="Calibri" w:cs="Arial"/>
          <w:bCs/>
        </w:rPr>
        <w:t xml:space="preserve">Yes, Estonia has experienced regional imbalances in attracting foreign talent, with </w:t>
      </w:r>
      <w:proofErr w:type="gramStart"/>
      <w:r w:rsidRPr="00685DA6">
        <w:rPr>
          <w:rFonts w:eastAsia="Calibri" w:cs="Arial"/>
          <w:bCs/>
        </w:rPr>
        <w:t>the majority of</w:t>
      </w:r>
      <w:proofErr w:type="gramEnd"/>
      <w:r w:rsidRPr="00685DA6">
        <w:rPr>
          <w:rFonts w:eastAsia="Calibri" w:cs="Arial"/>
          <w:bCs/>
        </w:rPr>
        <w:t xml:space="preserve"> talent gravitating towards the capital, Tallinn, and its surrounding areas</w:t>
      </w:r>
      <w:r w:rsidR="00DE1FD8">
        <w:rPr>
          <w:rFonts w:eastAsia="Calibri" w:cs="Arial"/>
          <w:bCs/>
        </w:rPr>
        <w:t xml:space="preserve">. </w:t>
      </w:r>
      <w:r w:rsidR="007F3535">
        <w:rPr>
          <w:rFonts w:eastAsia="Calibri" w:cs="Arial"/>
          <w:bCs/>
          <w:lang w:val="en"/>
        </w:rPr>
        <w:t>There</w:t>
      </w:r>
      <w:r w:rsidR="007F3535" w:rsidRPr="007F3535">
        <w:rPr>
          <w:rFonts w:eastAsia="Calibri" w:cs="Arial"/>
          <w:bCs/>
          <w:lang w:val="en"/>
        </w:rPr>
        <w:t xml:space="preserve"> have also been proposals by employers, for example, to establish a regional wage requirement. However, it has not been implemented so far.</w:t>
      </w:r>
    </w:p>
    <w:p w14:paraId="682D975A" w14:textId="77777777" w:rsidR="003E013E" w:rsidRPr="00B20B2A" w:rsidRDefault="003E013E" w:rsidP="00874439">
      <w:pPr>
        <w:spacing w:after="120" w:line="240" w:lineRule="atLeast"/>
        <w:contextualSpacing/>
        <w:jc w:val="both"/>
        <w:rPr>
          <w:rFonts w:eastAsia="Calibri" w:cs="Arial"/>
          <w:bCs/>
          <w:color w:val="00B0F0"/>
        </w:rPr>
      </w:pPr>
    </w:p>
    <w:p w14:paraId="38143A87" w14:textId="77777777" w:rsidR="003E013E" w:rsidRDefault="003E013E" w:rsidP="003E013E">
      <w:pPr>
        <w:numPr>
          <w:ilvl w:val="0"/>
          <w:numId w:val="2"/>
        </w:numPr>
        <w:spacing w:after="120" w:line="240" w:lineRule="atLeast"/>
        <w:ind w:left="851" w:hanging="567"/>
        <w:contextualSpacing/>
        <w:jc w:val="both"/>
        <w:rPr>
          <w:rFonts w:eastAsia="Calibri" w:cs="Arial"/>
          <w:color w:val="00B0F0"/>
        </w:rPr>
      </w:pPr>
      <w:r w:rsidRPr="00B20B2A">
        <w:rPr>
          <w:rFonts w:eastAsia="Calibri" w:cs="Arial"/>
          <w:color w:val="00B0F0"/>
        </w:rPr>
        <w:t>Are EU instruments</w:t>
      </w:r>
      <w:r w:rsidRPr="00B20B2A">
        <w:rPr>
          <w:rFonts w:eastAsia="Calibri" w:cs="Arial"/>
          <w:b/>
          <w:bCs/>
          <w:color w:val="00B0F0"/>
        </w:rPr>
        <w:t xml:space="preserve"> </w:t>
      </w:r>
      <w:r w:rsidRPr="00B20B2A">
        <w:rPr>
          <w:rFonts w:eastAsia="Calibri" w:cs="Arial"/>
          <w:color w:val="00B0F0"/>
        </w:rPr>
        <w:t xml:space="preserve">on labour migration designed from 2021 onwards (e.g. Talent Partnerships, Migration Partnership Facility, and the proposed Talent Pool) used in your country to attract foreign talent? YES/NO. If YES, please refer to any insights thereto by your Member State, if available. </w:t>
      </w:r>
    </w:p>
    <w:p w14:paraId="0FA732EC" w14:textId="77777777" w:rsidR="00EF4F13" w:rsidRDefault="00EF4F13" w:rsidP="00A64993">
      <w:pPr>
        <w:spacing w:after="120" w:line="240" w:lineRule="atLeast"/>
        <w:contextualSpacing/>
        <w:jc w:val="both"/>
        <w:rPr>
          <w:rFonts w:eastAsia="Calibri" w:cs="Arial"/>
        </w:rPr>
      </w:pPr>
    </w:p>
    <w:p w14:paraId="7D956264" w14:textId="184AF53F" w:rsidR="00063EBA" w:rsidRDefault="00063EBA" w:rsidP="00A64993">
      <w:pPr>
        <w:spacing w:after="120" w:line="240" w:lineRule="atLeast"/>
        <w:contextualSpacing/>
        <w:jc w:val="both"/>
        <w:rPr>
          <w:rFonts w:eastAsia="Calibri" w:cs="Arial"/>
        </w:rPr>
      </w:pPr>
      <w:r>
        <w:rPr>
          <w:rFonts w:eastAsia="Calibri" w:cs="Arial"/>
        </w:rPr>
        <w:t>Yes.</w:t>
      </w:r>
      <w:r w:rsidR="00315345">
        <w:rPr>
          <w:rFonts w:eastAsia="Calibri" w:cs="Arial"/>
        </w:rPr>
        <w:t xml:space="preserve"> </w:t>
      </w:r>
      <w:r w:rsidRPr="00063EBA">
        <w:rPr>
          <w:rFonts w:eastAsia="Calibri" w:cs="Arial"/>
        </w:rPr>
        <w:t xml:space="preserve">Supported and endorsed by the European Commission, </w:t>
      </w:r>
      <w:r w:rsidR="00821323">
        <w:rPr>
          <w:rFonts w:eastAsia="Calibri" w:cs="Arial"/>
        </w:rPr>
        <w:t>E</w:t>
      </w:r>
      <w:r w:rsidR="006D4048">
        <w:rPr>
          <w:rFonts w:eastAsia="Calibri" w:cs="Arial"/>
        </w:rPr>
        <w:t>STDEV</w:t>
      </w:r>
      <w:r w:rsidR="00821323">
        <w:rPr>
          <w:rFonts w:eastAsia="Calibri" w:cs="Arial"/>
        </w:rPr>
        <w:t xml:space="preserve"> carries out different initiatives including Digital Explorers II</w:t>
      </w:r>
      <w:r w:rsidR="00821323">
        <w:rPr>
          <w:rStyle w:val="FootnoteReference"/>
          <w:rFonts w:eastAsia="Calibri" w:cs="Arial"/>
        </w:rPr>
        <w:footnoteReference w:id="50"/>
      </w:r>
      <w:r w:rsidR="00821323">
        <w:rPr>
          <w:rFonts w:eastAsia="Calibri" w:cs="Arial"/>
        </w:rPr>
        <w:t xml:space="preserve">, </w:t>
      </w:r>
      <w:r w:rsidR="00E83922">
        <w:rPr>
          <w:rFonts w:eastAsia="Calibri" w:cs="Arial"/>
        </w:rPr>
        <w:t xml:space="preserve">which </w:t>
      </w:r>
      <w:r w:rsidR="00545731">
        <w:rPr>
          <w:rFonts w:eastAsia="Calibri" w:cs="Arial"/>
        </w:rPr>
        <w:t>is</w:t>
      </w:r>
      <w:r w:rsidR="00E83922" w:rsidRPr="00E83922">
        <w:rPr>
          <w:rFonts w:eastAsia="Calibri" w:cs="Arial"/>
        </w:rPr>
        <w:t xml:space="preserve"> the first collaborative project</w:t>
      </w:r>
      <w:r w:rsidR="00E83922">
        <w:rPr>
          <w:rFonts w:eastAsia="Calibri" w:cs="Arial"/>
        </w:rPr>
        <w:t>s</w:t>
      </w:r>
      <w:r w:rsidR="00E83922" w:rsidRPr="00E83922">
        <w:rPr>
          <w:rFonts w:eastAsia="Calibri" w:cs="Arial"/>
        </w:rPr>
        <w:t xml:space="preserve"> between the Baltic States to be implemented in Africa.</w:t>
      </w:r>
      <w:r w:rsidR="00315345">
        <w:rPr>
          <w:rFonts w:eastAsia="Calibri" w:cs="Arial"/>
        </w:rPr>
        <w:t xml:space="preserve"> </w:t>
      </w:r>
    </w:p>
    <w:p w14:paraId="62819CBC" w14:textId="77777777" w:rsidR="00315345" w:rsidRDefault="00315345" w:rsidP="00A64993">
      <w:pPr>
        <w:spacing w:after="120" w:line="240" w:lineRule="atLeast"/>
        <w:contextualSpacing/>
        <w:jc w:val="both"/>
        <w:rPr>
          <w:rFonts w:eastAsia="Calibri" w:cs="Arial"/>
        </w:rPr>
      </w:pPr>
    </w:p>
    <w:p w14:paraId="7F44F26C" w14:textId="138B9018" w:rsidR="00315345" w:rsidRDefault="00315345" w:rsidP="00315345">
      <w:pPr>
        <w:spacing w:after="120" w:line="240" w:lineRule="atLeast"/>
        <w:contextualSpacing/>
        <w:jc w:val="both"/>
        <w:rPr>
          <w:rFonts w:eastAsia="Calibri" w:cs="Arial"/>
        </w:rPr>
      </w:pPr>
      <w:r w:rsidRPr="00315345">
        <w:rPr>
          <w:rFonts w:eastAsia="Calibri" w:cs="Arial"/>
        </w:rPr>
        <w:t>This talent partnership programme creates opportunities for young ICT specialists from partner countries to accelerate their careers in Europe’s leading technology hubs.</w:t>
      </w:r>
      <w:r>
        <w:rPr>
          <w:rFonts w:eastAsia="Calibri" w:cs="Arial"/>
        </w:rPr>
        <w:t xml:space="preserve"> </w:t>
      </w:r>
      <w:r w:rsidRPr="00315345">
        <w:rPr>
          <w:rFonts w:eastAsia="Calibri" w:cs="Arial"/>
        </w:rPr>
        <w:t>Kenya, Armenia and Nigeria are leading the digital revolution in their respective regions, and Digital Explorers II will support ICT specialists in these countries as they set out on a digital career path. E</w:t>
      </w:r>
      <w:r w:rsidR="00C25D2E">
        <w:rPr>
          <w:rFonts w:eastAsia="Calibri" w:cs="Arial"/>
        </w:rPr>
        <w:t>STDEV</w:t>
      </w:r>
      <w:r w:rsidRPr="00315345">
        <w:rPr>
          <w:rFonts w:eastAsia="Calibri" w:cs="Arial"/>
        </w:rPr>
        <w:t xml:space="preserve"> will facilitate pre-training for 40 Kenyan ICT professionals, and from those, 20 participants will be given the opportunity for further training and internship in Estonia for a duration of four months. These individuals will gain skills, connections and valuable experiences that they can apply in Kenya and globally.</w:t>
      </w:r>
    </w:p>
    <w:p w14:paraId="5B323CD4" w14:textId="77777777" w:rsidR="00315345" w:rsidRDefault="00315345" w:rsidP="00315345">
      <w:pPr>
        <w:spacing w:after="120" w:line="240" w:lineRule="atLeast"/>
        <w:contextualSpacing/>
        <w:jc w:val="both"/>
        <w:rPr>
          <w:rFonts w:eastAsia="Calibri" w:cs="Arial"/>
        </w:rPr>
      </w:pPr>
    </w:p>
    <w:p w14:paraId="0F1E1F07" w14:textId="76AC2490" w:rsidR="00315345" w:rsidRDefault="00154FAE" w:rsidP="00315345">
      <w:pPr>
        <w:spacing w:after="120" w:line="240" w:lineRule="atLeast"/>
        <w:contextualSpacing/>
        <w:jc w:val="both"/>
        <w:rPr>
          <w:rFonts w:eastAsia="Calibri" w:cs="Arial"/>
        </w:rPr>
      </w:pPr>
      <w:r w:rsidRPr="00154FAE">
        <w:rPr>
          <w:rFonts w:eastAsia="Calibri" w:cs="Arial"/>
        </w:rPr>
        <w:t xml:space="preserve">Under the framework of this project, Estonia </w:t>
      </w:r>
      <w:r w:rsidR="00522B52">
        <w:rPr>
          <w:rFonts w:eastAsia="Calibri" w:cs="Arial"/>
        </w:rPr>
        <w:t>hosted</w:t>
      </w:r>
      <w:r w:rsidRPr="00154FAE">
        <w:rPr>
          <w:rFonts w:eastAsia="Calibri" w:cs="Arial"/>
        </w:rPr>
        <w:t xml:space="preserve"> 20 trainees and six representatives from the private and public sector in Kenya. ESTDEV will partner with Strathmore University in Kenya and Tallinn University in Estonia for capacity-building activities, and other companies and organisations will provide opportunities for internships and additional projects.</w:t>
      </w:r>
    </w:p>
    <w:p w14:paraId="5E976601" w14:textId="77777777" w:rsidR="00B20B2A" w:rsidRPr="003E013E" w:rsidRDefault="00B20B2A" w:rsidP="00A64993">
      <w:pPr>
        <w:spacing w:after="120" w:line="240" w:lineRule="atLeast"/>
        <w:contextualSpacing/>
        <w:jc w:val="both"/>
        <w:rPr>
          <w:rFonts w:eastAsia="Calibri" w:cs="Arial"/>
        </w:rPr>
      </w:pPr>
    </w:p>
    <w:p w14:paraId="7B1616EB" w14:textId="77777777" w:rsidR="003E013E" w:rsidRPr="003E013E" w:rsidRDefault="003E013E" w:rsidP="003E013E">
      <w:pPr>
        <w:keepNext/>
        <w:keepLines/>
        <w:spacing w:after="120" w:line="240" w:lineRule="atLeast"/>
        <w:jc w:val="both"/>
        <w:outlineLvl w:val="1"/>
        <w:rPr>
          <w:rFonts w:eastAsia="Yu Gothic Light" w:cs="Times New Roman"/>
          <w:b/>
          <w:caps/>
          <w:color w:val="00A1D8"/>
          <w:sz w:val="24"/>
          <w:szCs w:val="26"/>
        </w:rPr>
      </w:pPr>
      <w:r w:rsidRPr="003E013E">
        <w:rPr>
          <w:rFonts w:eastAsia="Yu Gothic Light" w:cs="Times New Roman"/>
          <w:b/>
          <w:caps/>
          <w:color w:val="00A1D8"/>
          <w:sz w:val="24"/>
          <w:szCs w:val="26"/>
        </w:rPr>
        <w:t>Section 4: Conclusions</w:t>
      </w:r>
    </w:p>
    <w:p w14:paraId="00F5D3B0" w14:textId="77777777" w:rsidR="003E013E" w:rsidRPr="000349C8" w:rsidRDefault="003E013E" w:rsidP="003E013E">
      <w:pPr>
        <w:numPr>
          <w:ilvl w:val="0"/>
          <w:numId w:val="1"/>
        </w:numPr>
        <w:spacing w:after="120" w:line="240" w:lineRule="atLeast"/>
        <w:contextualSpacing/>
        <w:jc w:val="both"/>
        <w:rPr>
          <w:rFonts w:eastAsia="Calibri" w:cs="Arial"/>
          <w:bCs/>
          <w:color w:val="00B0F0"/>
        </w:rPr>
      </w:pPr>
      <w:r w:rsidRPr="000349C8">
        <w:rPr>
          <w:rFonts w:eastAsia="Times New Roman" w:cs="Times New Roman"/>
          <w:color w:val="00B0F0"/>
          <w:lang w:eastAsia="da-DK"/>
        </w:rPr>
        <w:t xml:space="preserve">Is labour migration used by your country to tackle current and to prevent future labour shortages (in terms </w:t>
      </w:r>
      <w:r w:rsidRPr="000349C8">
        <w:rPr>
          <w:rFonts w:eastAsia="Calibri" w:cs="Arial"/>
          <w:bCs/>
          <w:color w:val="00B0F0"/>
        </w:rPr>
        <w:t>legislative/policy framework and/or by practical initiatives to attract and recruit foreign talent)</w:t>
      </w:r>
      <w:r w:rsidRPr="000349C8">
        <w:rPr>
          <w:rFonts w:eastAsia="Times New Roman" w:cs="Times New Roman"/>
          <w:color w:val="00B0F0"/>
          <w:lang w:eastAsia="da-DK"/>
        </w:rPr>
        <w:t xml:space="preserve"> and if so, how?</w:t>
      </w:r>
    </w:p>
    <w:p w14:paraId="2B2EAC94" w14:textId="77777777" w:rsidR="008301FF" w:rsidRDefault="008301FF" w:rsidP="008301FF">
      <w:pPr>
        <w:spacing w:after="120" w:line="240" w:lineRule="atLeast"/>
        <w:contextualSpacing/>
        <w:jc w:val="both"/>
        <w:rPr>
          <w:rFonts w:eastAsia="Times New Roman" w:cs="Times New Roman"/>
          <w:lang w:eastAsia="da-DK"/>
        </w:rPr>
      </w:pPr>
    </w:p>
    <w:p w14:paraId="5A473F54" w14:textId="77777777" w:rsidR="005B0982" w:rsidRDefault="00B0015C" w:rsidP="0098541D">
      <w:pPr>
        <w:spacing w:after="120" w:line="240" w:lineRule="atLeast"/>
        <w:contextualSpacing/>
        <w:jc w:val="both"/>
        <w:rPr>
          <w:rFonts w:eastAsia="Calibri" w:cs="Arial"/>
          <w:bCs/>
        </w:rPr>
      </w:pPr>
      <w:r w:rsidRPr="00B0015C">
        <w:rPr>
          <w:rFonts w:eastAsia="Calibri" w:cs="Arial"/>
          <w:bCs/>
        </w:rPr>
        <w:t>Yes, labour migration is used in Estonia to address current and prevent future labour shortages, both through its legislative and policy framework as well as through practical initiatives to attract and recruit foreign talent.</w:t>
      </w:r>
      <w:r w:rsidR="00CA1B52">
        <w:rPr>
          <w:rFonts w:eastAsia="Calibri" w:cs="Arial"/>
          <w:bCs/>
        </w:rPr>
        <w:t xml:space="preserve"> </w:t>
      </w:r>
      <w:r w:rsidR="00CA1B52" w:rsidRPr="00CA1B52">
        <w:rPr>
          <w:rFonts w:eastAsia="Calibri" w:cs="Arial"/>
          <w:bCs/>
        </w:rPr>
        <w:t xml:space="preserve">Estonia has launched several initiatives </w:t>
      </w:r>
      <w:r w:rsidR="00CA1B52" w:rsidRPr="00CA1B52">
        <w:rPr>
          <w:rFonts w:eastAsia="Calibri" w:cs="Arial"/>
          <w:bCs/>
        </w:rPr>
        <w:lastRenderedPageBreak/>
        <w:t xml:space="preserve">to attract foreign talent, including programs like "Work in Estonia" (WIE) and "Startup Estonia" (SUE), which focus on high-skilled sectors such as IT and entrepreneurship. The Startup Visa program and the new Growth Companies initiative aim to bring startup founders and their teams, particularly </w:t>
      </w:r>
      <w:r w:rsidR="00CC7B59" w:rsidRPr="00CA1B52">
        <w:rPr>
          <w:rFonts w:eastAsia="Calibri" w:cs="Arial"/>
          <w:bCs/>
        </w:rPr>
        <w:t>from non-EU countries</w:t>
      </w:r>
      <w:r w:rsidR="00CA1B52" w:rsidRPr="00CA1B52">
        <w:rPr>
          <w:rFonts w:eastAsia="Calibri" w:cs="Arial"/>
          <w:bCs/>
        </w:rPr>
        <w:t xml:space="preserve"> to Estonia. </w:t>
      </w:r>
    </w:p>
    <w:p w14:paraId="37B06D1E" w14:textId="77777777" w:rsidR="005B0982" w:rsidRDefault="005B0982" w:rsidP="0098541D">
      <w:pPr>
        <w:spacing w:after="120" w:line="240" w:lineRule="atLeast"/>
        <w:contextualSpacing/>
        <w:jc w:val="both"/>
        <w:rPr>
          <w:rFonts w:eastAsia="Calibri" w:cs="Arial"/>
          <w:bCs/>
        </w:rPr>
      </w:pPr>
    </w:p>
    <w:p w14:paraId="33D718D7" w14:textId="7A555BD1" w:rsidR="0008766F" w:rsidRDefault="009F64E1" w:rsidP="0098541D">
      <w:pPr>
        <w:spacing w:after="120" w:line="240" w:lineRule="atLeast"/>
        <w:contextualSpacing/>
        <w:jc w:val="both"/>
        <w:rPr>
          <w:rFonts w:eastAsia="Calibri" w:cs="Arial"/>
          <w:bCs/>
        </w:rPr>
      </w:pPr>
      <w:r>
        <w:rPr>
          <w:rFonts w:eastAsia="Calibri" w:cs="Arial"/>
          <w:bCs/>
        </w:rPr>
        <w:t>Several important legislative amendments have been passed</w:t>
      </w:r>
      <w:r w:rsidR="00411783">
        <w:rPr>
          <w:rFonts w:eastAsia="Calibri" w:cs="Arial"/>
          <w:bCs/>
        </w:rPr>
        <w:t xml:space="preserve"> </w:t>
      </w:r>
      <w:r w:rsidR="008412E9">
        <w:rPr>
          <w:rFonts w:eastAsia="Calibri" w:cs="Arial"/>
          <w:bCs/>
        </w:rPr>
        <w:t>to ease the recruitment of foreign workers:</w:t>
      </w:r>
      <w:r w:rsidR="00EB5FB9">
        <w:rPr>
          <w:rFonts w:eastAsia="Calibri" w:cs="Arial"/>
          <w:bCs/>
        </w:rPr>
        <w:t xml:space="preserve"> to attract mid-skilled workers, a new temporary residence permit for short-term employment was introduced; salary requirement for top specialists was </w:t>
      </w:r>
      <w:r w:rsidR="00390BCD">
        <w:rPr>
          <w:rFonts w:eastAsia="Calibri" w:cs="Arial"/>
          <w:bCs/>
        </w:rPr>
        <w:t>r</w:t>
      </w:r>
      <w:r w:rsidR="00390BCD" w:rsidRPr="00390BCD">
        <w:rPr>
          <w:rFonts w:eastAsia="Calibri" w:cs="Arial"/>
          <w:bCs/>
        </w:rPr>
        <w:t>educed from twice the Estonian average salary to 1,5 times</w:t>
      </w:r>
      <w:r w:rsidR="008868AF">
        <w:rPr>
          <w:rFonts w:eastAsia="Calibri" w:cs="Arial"/>
          <w:bCs/>
        </w:rPr>
        <w:t xml:space="preserve">; </w:t>
      </w:r>
      <w:r w:rsidR="004B5BA3">
        <w:rPr>
          <w:rFonts w:eastAsia="Calibri" w:cs="Arial"/>
          <w:bCs/>
        </w:rPr>
        <w:t xml:space="preserve">entry into labour market for Ukrainian refugees </w:t>
      </w:r>
      <w:r w:rsidR="008412E9">
        <w:rPr>
          <w:rFonts w:eastAsia="Calibri" w:cs="Arial"/>
          <w:bCs/>
        </w:rPr>
        <w:t xml:space="preserve">was made as smooth as possible with lowered salary </w:t>
      </w:r>
      <w:r w:rsidR="00B93647">
        <w:rPr>
          <w:rFonts w:eastAsia="Calibri" w:cs="Arial"/>
          <w:bCs/>
        </w:rPr>
        <w:t xml:space="preserve">threshold and </w:t>
      </w:r>
      <w:r w:rsidR="00023F91">
        <w:rPr>
          <w:rFonts w:eastAsia="Calibri" w:cs="Arial"/>
          <w:bCs/>
        </w:rPr>
        <w:t>exceptions from provisions regarding short-term employment</w:t>
      </w:r>
      <w:r w:rsidR="0008766F">
        <w:rPr>
          <w:rFonts w:eastAsia="Calibri" w:cs="Arial"/>
          <w:bCs/>
        </w:rPr>
        <w:t>.</w:t>
      </w:r>
      <w:r w:rsidR="0098541D">
        <w:rPr>
          <w:rFonts w:eastAsia="Calibri" w:cs="Arial"/>
          <w:bCs/>
        </w:rPr>
        <w:t xml:space="preserve"> Additionally</w:t>
      </w:r>
      <w:r w:rsidR="00C938F8">
        <w:rPr>
          <w:rFonts w:eastAsia="Calibri" w:cs="Arial"/>
          <w:bCs/>
        </w:rPr>
        <w:t>,</w:t>
      </w:r>
      <w:r w:rsidR="0098541D">
        <w:rPr>
          <w:rFonts w:eastAsia="Calibri" w:cs="Arial"/>
          <w:bCs/>
        </w:rPr>
        <w:t xml:space="preserve"> </w:t>
      </w:r>
      <w:r w:rsidR="0098541D">
        <w:rPr>
          <w:rFonts w:eastAsia="Calibri" w:cs="Arial"/>
        </w:rPr>
        <w:t>a</w:t>
      </w:r>
      <w:r w:rsidR="0008766F" w:rsidRPr="00E3530A">
        <w:rPr>
          <w:rFonts w:eastAsia="Calibri" w:cs="Arial"/>
        </w:rPr>
        <w:t xml:space="preserve"> draft amendment to the Aliens Act is currently being prepared, aiming to streamline application processes by adopting digital solutions and a one-stop-shop approach. While it does not directly tackle labo</w:t>
      </w:r>
      <w:r w:rsidR="0008766F">
        <w:rPr>
          <w:rFonts w:eastAsia="Calibri" w:cs="Arial"/>
        </w:rPr>
        <w:t>u</w:t>
      </w:r>
      <w:r w:rsidR="0008766F" w:rsidRPr="00E3530A">
        <w:rPr>
          <w:rFonts w:eastAsia="Calibri" w:cs="Arial"/>
        </w:rPr>
        <w:t>r shortages, it facilitates the broader attraction of foreign labo</w:t>
      </w:r>
      <w:r w:rsidR="0008766F">
        <w:rPr>
          <w:rFonts w:eastAsia="Calibri" w:cs="Arial"/>
        </w:rPr>
        <w:t>u</w:t>
      </w:r>
      <w:r w:rsidR="0008766F" w:rsidRPr="00E3530A">
        <w:rPr>
          <w:rFonts w:eastAsia="Calibri" w:cs="Arial"/>
        </w:rPr>
        <w:t>r.</w:t>
      </w:r>
      <w:r w:rsidR="004F287F">
        <w:rPr>
          <w:rFonts w:eastAsia="Calibri" w:cs="Arial"/>
        </w:rPr>
        <w:t xml:space="preserve"> </w:t>
      </w:r>
      <w:r w:rsidR="004F287F">
        <w:rPr>
          <w:rFonts w:eastAsia="Calibri" w:cs="Arial"/>
          <w:bCs/>
        </w:rPr>
        <w:t xml:space="preserve">It is also important to note that debates are ongoing regarding the immigration quota – how to proceed, whether it is important to increase </w:t>
      </w:r>
      <w:r w:rsidR="00C938F8">
        <w:rPr>
          <w:rFonts w:eastAsia="Calibri" w:cs="Arial"/>
          <w:bCs/>
        </w:rPr>
        <w:t>the quota or should other measures be implemented to satisfy the employers´ needs.</w:t>
      </w:r>
    </w:p>
    <w:p w14:paraId="74A688B2" w14:textId="77777777" w:rsidR="0008766F" w:rsidRDefault="0008766F" w:rsidP="008301FF">
      <w:pPr>
        <w:spacing w:after="120" w:line="240" w:lineRule="atLeast"/>
        <w:contextualSpacing/>
        <w:jc w:val="both"/>
        <w:rPr>
          <w:rFonts w:eastAsia="Calibri" w:cs="Arial"/>
          <w:bCs/>
        </w:rPr>
      </w:pPr>
    </w:p>
    <w:p w14:paraId="4483AD4E" w14:textId="7EAD9E8D" w:rsidR="00AB149C" w:rsidRDefault="00302F24" w:rsidP="008301FF">
      <w:pPr>
        <w:spacing w:after="120" w:line="240" w:lineRule="atLeast"/>
        <w:contextualSpacing/>
        <w:jc w:val="both"/>
        <w:rPr>
          <w:rFonts w:eastAsia="Calibri" w:cs="Arial"/>
          <w:bCs/>
        </w:rPr>
      </w:pPr>
      <w:r>
        <w:rPr>
          <w:rFonts w:eastAsia="Calibri" w:cs="Arial"/>
          <w:bCs/>
        </w:rPr>
        <w:t xml:space="preserve">Even though it will not be in the scope of this study´s time frame, </w:t>
      </w:r>
      <w:r w:rsidR="00AB149C">
        <w:t>Estonian Ministry of Economic Affairs and Communications has commissioned a study from the Estonian Qualification Authority to forecast Estonia´s foreign labour needs by the year 2035.</w:t>
      </w:r>
      <w:r>
        <w:t xml:space="preserve"> The study should be </w:t>
      </w:r>
      <w:r w:rsidR="00D9360B">
        <w:t>finalized in 2025.</w:t>
      </w:r>
    </w:p>
    <w:p w14:paraId="778F8FEB" w14:textId="77777777" w:rsidR="00B0015C" w:rsidRPr="003E013E" w:rsidRDefault="00B0015C" w:rsidP="008301FF">
      <w:pPr>
        <w:spacing w:after="120" w:line="240" w:lineRule="atLeast"/>
        <w:contextualSpacing/>
        <w:jc w:val="both"/>
        <w:rPr>
          <w:rFonts w:eastAsia="Calibri" w:cs="Arial"/>
          <w:bCs/>
        </w:rPr>
      </w:pPr>
    </w:p>
    <w:p w14:paraId="71C6B2B1" w14:textId="77777777" w:rsidR="003E013E" w:rsidRDefault="003E013E" w:rsidP="003E013E">
      <w:pPr>
        <w:numPr>
          <w:ilvl w:val="0"/>
          <w:numId w:val="1"/>
        </w:numPr>
        <w:spacing w:after="120" w:line="240" w:lineRule="atLeast"/>
        <w:contextualSpacing/>
        <w:jc w:val="both"/>
        <w:rPr>
          <w:rFonts w:eastAsia="Calibri" w:cs="Arial"/>
          <w:bCs/>
        </w:rPr>
      </w:pPr>
      <w:r w:rsidRPr="003E013E">
        <w:rPr>
          <w:rFonts w:eastAsia="Calibri" w:cs="Arial"/>
          <w:bCs/>
        </w:rPr>
        <w:t>Which additional value do EU instruments bring to national instruments in addressing labour shortages at national level?</w:t>
      </w:r>
    </w:p>
    <w:p w14:paraId="7A33C0BE" w14:textId="77777777" w:rsidR="00671A04" w:rsidRDefault="00671A04" w:rsidP="00671A04">
      <w:pPr>
        <w:spacing w:after="120" w:line="240" w:lineRule="atLeast"/>
        <w:contextualSpacing/>
        <w:jc w:val="both"/>
        <w:rPr>
          <w:rFonts w:eastAsia="Calibri" w:cs="Arial"/>
          <w:bCs/>
        </w:rPr>
      </w:pPr>
    </w:p>
    <w:p w14:paraId="1457C2D4" w14:textId="7413DC5C" w:rsidR="00671A04" w:rsidRDefault="002C5A0E" w:rsidP="00671A04">
      <w:pPr>
        <w:spacing w:after="120" w:line="240" w:lineRule="atLeast"/>
        <w:contextualSpacing/>
        <w:jc w:val="both"/>
        <w:rPr>
          <w:rFonts w:eastAsia="Calibri" w:cs="Arial"/>
          <w:bCs/>
        </w:rPr>
      </w:pPr>
      <w:r w:rsidRPr="002C5A0E">
        <w:rPr>
          <w:rFonts w:eastAsia="Calibri" w:cs="Arial"/>
          <w:bCs/>
        </w:rPr>
        <w:t>EU instruments facilitate cross-border collaboration, as seen in projects like Digital Explorers II, which involve multiple Baltic states working together to attract and train foreign talent, such as ICT professionals from Africa. This collaboration strengthens the regional labour market by sharing resources, expertise, and networks, thereby allowing Estonia to benefit from initiatives that may be too complex or costly to implement independently.</w:t>
      </w:r>
    </w:p>
    <w:p w14:paraId="0EE60E25" w14:textId="77777777" w:rsidR="005B0982" w:rsidRPr="003E013E" w:rsidRDefault="005B0982" w:rsidP="005B0982">
      <w:pPr>
        <w:spacing w:after="120" w:line="240" w:lineRule="atLeast"/>
        <w:contextualSpacing/>
        <w:jc w:val="both"/>
        <w:rPr>
          <w:rFonts w:eastAsia="Calibri" w:cs="Arial"/>
          <w:bCs/>
        </w:rPr>
      </w:pPr>
    </w:p>
    <w:p w14:paraId="6EC23380" w14:textId="77777777" w:rsidR="003E013E" w:rsidRDefault="003E013E" w:rsidP="003E013E">
      <w:pPr>
        <w:numPr>
          <w:ilvl w:val="0"/>
          <w:numId w:val="1"/>
        </w:numPr>
        <w:spacing w:after="360" w:line="240" w:lineRule="atLeast"/>
        <w:ind w:left="641" w:hanging="357"/>
        <w:contextualSpacing/>
        <w:jc w:val="both"/>
        <w:rPr>
          <w:rFonts w:eastAsia="Calibri" w:cs="Arial"/>
        </w:rPr>
      </w:pPr>
      <w:bookmarkStart w:id="2" w:name="_Hlk171678695"/>
      <w:r w:rsidRPr="003E013E">
        <w:rPr>
          <w:rFonts w:eastAsia="Calibri" w:cs="Arial"/>
        </w:rPr>
        <w:t>What are your country’s lessons learned, good practices, and challenges from using labour migration to tackle labour shortages</w:t>
      </w:r>
      <w:bookmarkEnd w:id="2"/>
      <w:r w:rsidRPr="003E013E">
        <w:rPr>
          <w:rFonts w:eastAsia="Calibri" w:cs="Arial"/>
        </w:rPr>
        <w:t>?</w:t>
      </w:r>
    </w:p>
    <w:p w14:paraId="3F2EDFC3" w14:textId="77777777" w:rsidR="00A91BC8" w:rsidRDefault="00A91BC8" w:rsidP="00A91BC8">
      <w:pPr>
        <w:spacing w:after="360" w:line="240" w:lineRule="atLeast"/>
        <w:ind w:left="641"/>
        <w:contextualSpacing/>
        <w:jc w:val="both"/>
        <w:rPr>
          <w:rFonts w:eastAsia="Calibri" w:cs="Arial"/>
        </w:rPr>
      </w:pPr>
    </w:p>
    <w:p w14:paraId="46D15CE6" w14:textId="449D8F17" w:rsidR="00A91BC8" w:rsidRPr="00A91BC8" w:rsidRDefault="00E86573" w:rsidP="00A91BC8">
      <w:pPr>
        <w:spacing w:after="360" w:line="240" w:lineRule="atLeast"/>
        <w:contextualSpacing/>
        <w:jc w:val="both"/>
        <w:rPr>
          <w:rFonts w:eastAsia="Calibri" w:cs="Arial"/>
        </w:rPr>
      </w:pPr>
      <w:r>
        <w:rPr>
          <w:rFonts w:eastAsia="Calibri" w:cs="Arial"/>
        </w:rPr>
        <w:t>C</w:t>
      </w:r>
      <w:r w:rsidR="00F53FE4" w:rsidRPr="00F53FE4">
        <w:rPr>
          <w:rFonts w:eastAsia="Calibri" w:cs="Arial"/>
        </w:rPr>
        <w:t>hallenges include the availability of specific labo</w:t>
      </w:r>
      <w:r>
        <w:rPr>
          <w:rFonts w:eastAsia="Calibri" w:cs="Arial"/>
        </w:rPr>
        <w:t>u</w:t>
      </w:r>
      <w:r w:rsidR="00F53FE4" w:rsidRPr="00F53FE4">
        <w:rPr>
          <w:rFonts w:eastAsia="Calibri" w:cs="Arial"/>
        </w:rPr>
        <w:t xml:space="preserve">r profiles and addressing areas with workforce shortages. Additionally, there are concerns related to demographic balance, </w:t>
      </w:r>
      <w:r>
        <w:rPr>
          <w:rFonts w:eastAsia="Calibri" w:cs="Arial"/>
        </w:rPr>
        <w:t xml:space="preserve">internal </w:t>
      </w:r>
      <w:r w:rsidR="00F53FE4" w:rsidRPr="00F53FE4">
        <w:rPr>
          <w:rFonts w:eastAsia="Calibri" w:cs="Arial"/>
        </w:rPr>
        <w:t>security, and the capacity for integration. Achieving an optimal balance between the local labo</w:t>
      </w:r>
      <w:r>
        <w:rPr>
          <w:rFonts w:eastAsia="Calibri" w:cs="Arial"/>
        </w:rPr>
        <w:t>u</w:t>
      </w:r>
      <w:r w:rsidR="00F53FE4" w:rsidRPr="00F53FE4">
        <w:rPr>
          <w:rFonts w:eastAsia="Calibri" w:cs="Arial"/>
        </w:rPr>
        <w:t>r supply and foreign labo</w:t>
      </w:r>
      <w:r>
        <w:rPr>
          <w:rFonts w:eastAsia="Calibri" w:cs="Arial"/>
        </w:rPr>
        <w:t>u</w:t>
      </w:r>
      <w:r w:rsidR="00F53FE4" w:rsidRPr="00F53FE4">
        <w:rPr>
          <w:rFonts w:eastAsia="Calibri" w:cs="Arial"/>
        </w:rPr>
        <w:t>r is essential.</w:t>
      </w:r>
      <w:r>
        <w:rPr>
          <w:rFonts w:eastAsia="Calibri" w:cs="Arial"/>
        </w:rPr>
        <w:t xml:space="preserve"> Estonia</w:t>
      </w:r>
      <w:r w:rsidR="00A91BC8" w:rsidRPr="00A91BC8">
        <w:rPr>
          <w:rFonts w:eastAsia="Calibri" w:cs="Arial"/>
        </w:rPr>
        <w:t xml:space="preserve"> has learned that while foreign labour can provide immediate relief to skill shortages, it is crucial to align migration with productivity growth to ensure long-term economic development. Good practices include streamlining migration procedures by analysing and updating the legal framework, reducing administrative burdens, and enhancing the user-friendliness and automation of migration management systems. Additionally, Estonia collaborates with partners to raise awareness about opportunities in the country, ensuring effective outreach to potential </w:t>
      </w:r>
      <w:r w:rsidR="00A43FB0">
        <w:rPr>
          <w:rFonts w:eastAsia="Calibri" w:cs="Arial"/>
        </w:rPr>
        <w:t>talents</w:t>
      </w:r>
      <w:r w:rsidR="00A91BC8" w:rsidRPr="00A91BC8">
        <w:rPr>
          <w:rFonts w:eastAsia="Calibri" w:cs="Arial"/>
        </w:rPr>
        <w:t>. However, challenges remain, particularly regarding the integration of foreign workers into the local economy, as well as preventing the use of migration in low-productivity sectors, which could hinder overall competitiveness. The focus must be on attracting talent that complements the skills of the local workforce and supports sustainable productivity growth.</w:t>
      </w:r>
    </w:p>
    <w:p w14:paraId="2A1F104A" w14:textId="77777777" w:rsidR="00022EBD" w:rsidRPr="003E013E" w:rsidRDefault="00022EBD" w:rsidP="00022EBD">
      <w:pPr>
        <w:spacing w:after="360" w:line="240" w:lineRule="atLeast"/>
        <w:contextualSpacing/>
        <w:jc w:val="both"/>
        <w:rPr>
          <w:rFonts w:eastAsia="Calibri" w:cs="Arial"/>
        </w:rPr>
      </w:pPr>
    </w:p>
    <w:p w14:paraId="2B3E9CFA" w14:textId="77777777" w:rsidR="003E013E" w:rsidRPr="003E013E" w:rsidRDefault="003E013E" w:rsidP="003E013E">
      <w:pPr>
        <w:keepNext/>
        <w:keepLines/>
        <w:spacing w:after="120" w:line="240" w:lineRule="atLeast"/>
        <w:jc w:val="both"/>
        <w:outlineLvl w:val="1"/>
        <w:rPr>
          <w:rFonts w:eastAsia="Yu Gothic Light" w:cs="Times New Roman"/>
          <w:b/>
          <w:caps/>
          <w:color w:val="00A1D8"/>
          <w:sz w:val="24"/>
          <w:szCs w:val="26"/>
        </w:rPr>
      </w:pPr>
      <w:r w:rsidRPr="003E013E">
        <w:rPr>
          <w:rFonts w:eastAsia="Yu Gothic Light" w:cs="Times New Roman"/>
          <w:b/>
          <w:caps/>
          <w:color w:val="00A1D8"/>
          <w:sz w:val="24"/>
          <w:szCs w:val="26"/>
        </w:rPr>
        <w:lastRenderedPageBreak/>
        <w:t xml:space="preserve">ANNEX: Statistical data on labour migration </w:t>
      </w:r>
    </w:p>
    <w:p w14:paraId="1C18F6D1" w14:textId="77777777" w:rsidR="003E013E" w:rsidRPr="003E013E" w:rsidRDefault="003E013E" w:rsidP="003E013E">
      <w:pPr>
        <w:keepNext/>
        <w:keepLines/>
        <w:spacing w:after="120" w:line="240" w:lineRule="atLeast"/>
        <w:jc w:val="both"/>
        <w:outlineLvl w:val="1"/>
        <w:rPr>
          <w:rFonts w:eastAsia="Times New Roman" w:cs="Segoe UI"/>
        </w:rPr>
      </w:pPr>
      <w:r w:rsidRPr="003E013E">
        <w:rPr>
          <w:rFonts w:eastAsia="Times New Roman" w:cs="Segoe UI"/>
        </w:rPr>
        <w:t>(Annex 1 a provided by ICF &amp; ANNEX B provided by NCPs)</w:t>
      </w:r>
    </w:p>
    <w:p w14:paraId="04C17B28" w14:textId="77777777" w:rsidR="003E013E" w:rsidRPr="003E013E" w:rsidRDefault="003E013E" w:rsidP="003E013E">
      <w:pPr>
        <w:spacing w:after="120" w:line="240" w:lineRule="atLeast"/>
        <w:jc w:val="both"/>
        <w:rPr>
          <w:rFonts w:eastAsia="Calibri" w:cs="Arial"/>
          <w:b/>
          <w:bCs/>
        </w:rPr>
      </w:pPr>
      <w:r w:rsidRPr="003E013E">
        <w:rPr>
          <w:rFonts w:eastAsia="Calibri" w:cs="Arial"/>
          <w:b/>
          <w:bCs/>
        </w:rPr>
        <w:t>Annex 1 a: BASED ON EUROSTAT DATA (PROVIDED BY ICF)</w:t>
      </w:r>
    </w:p>
    <w:p w14:paraId="0D9E6F19" w14:textId="77777777" w:rsidR="003E013E" w:rsidRPr="003E013E" w:rsidRDefault="003E013E" w:rsidP="003E013E">
      <w:pPr>
        <w:spacing w:after="120" w:line="240" w:lineRule="atLeast"/>
        <w:jc w:val="both"/>
        <w:rPr>
          <w:rFonts w:eastAsia="Calibri" w:cs="Arial"/>
          <w:i/>
          <w:iCs/>
        </w:rPr>
      </w:pPr>
      <w:r w:rsidRPr="003E013E">
        <w:rPr>
          <w:rFonts w:eastAsia="Calibri" w:cs="Arial"/>
          <w:i/>
          <w:iCs/>
        </w:rPr>
        <w:t>All data based on Eurostat sources will be centrally collected and used for the synthesis report. It can be hence disregarded as part of the national template, but we inserted it here for your information as it will be sent to you at the launch of the study. This data will be complemented by you when conducting this study with national statistics as requested in Annex 1b.</w:t>
      </w:r>
    </w:p>
    <w:p w14:paraId="1218C317" w14:textId="77777777" w:rsidR="003E013E" w:rsidRPr="003E013E" w:rsidRDefault="003E013E" w:rsidP="003E013E">
      <w:pPr>
        <w:numPr>
          <w:ilvl w:val="0"/>
          <w:numId w:val="4"/>
        </w:numPr>
        <w:spacing w:after="120" w:line="240" w:lineRule="atLeast"/>
        <w:jc w:val="both"/>
        <w:rPr>
          <w:rFonts w:eastAsia="Calibri" w:cs="Arial"/>
        </w:rPr>
      </w:pPr>
      <w:r w:rsidRPr="003E013E">
        <w:rPr>
          <w:rFonts w:eastAsia="Times New Roman" w:cs="Segoe UI"/>
        </w:rPr>
        <w:t xml:space="preserve">ICF please provide a separate table for each EMN Member and Observer country, in which the data on </w:t>
      </w:r>
      <w:r w:rsidRPr="003E013E">
        <w:rPr>
          <w:rFonts w:eastAsia="Times New Roman" w:cs="Times New Roman"/>
        </w:rPr>
        <w:t xml:space="preserve">the </w:t>
      </w:r>
      <w:r w:rsidRPr="003E013E">
        <w:rPr>
          <w:rFonts w:eastAsia="Times New Roman" w:cs="Times New Roman"/>
          <w:b/>
          <w:bCs/>
        </w:rPr>
        <w:t>flows</w:t>
      </w:r>
      <w:r w:rsidRPr="003E013E">
        <w:rPr>
          <w:rFonts w:eastAsia="Times New Roman" w:cs="Times New Roman"/>
        </w:rPr>
        <w:t xml:space="preserve"> (i.e. </w:t>
      </w:r>
      <w:r w:rsidRPr="003E013E">
        <w:rPr>
          <w:rFonts w:eastAsia="Times New Roman" w:cs="Times New Roman"/>
          <w:b/>
          <w:bCs/>
        </w:rPr>
        <w:t>first employment residence permits issued</w:t>
      </w:r>
      <w:r w:rsidRPr="003E013E">
        <w:rPr>
          <w:rFonts w:eastAsia="Times New Roman" w:cs="Times New Roman"/>
        </w:rPr>
        <w:t xml:space="preserve"> [</w:t>
      </w:r>
      <w:proofErr w:type="spellStart"/>
      <w:r w:rsidRPr="003E013E">
        <w:rPr>
          <w:rFonts w:eastAsia="Times New Roman" w:cs="Times New Roman"/>
        </w:rPr>
        <w:t>migr_resfas</w:t>
      </w:r>
      <w:proofErr w:type="spellEnd"/>
      <w:r w:rsidRPr="003E013E">
        <w:rPr>
          <w:rFonts w:eastAsia="Times New Roman" w:cs="Times New Roman"/>
        </w:rPr>
        <w:t xml:space="preserve">]) and </w:t>
      </w:r>
      <w:r w:rsidRPr="003E013E">
        <w:rPr>
          <w:rFonts w:eastAsia="Times New Roman" w:cs="Times New Roman"/>
          <w:b/>
          <w:bCs/>
        </w:rPr>
        <w:t>stocks</w:t>
      </w:r>
      <w:r w:rsidRPr="003E013E">
        <w:rPr>
          <w:rFonts w:eastAsia="Times New Roman" w:cs="Times New Roman"/>
        </w:rPr>
        <w:t xml:space="preserve"> (</w:t>
      </w:r>
      <w:r w:rsidRPr="003E013E">
        <w:rPr>
          <w:rFonts w:eastAsia="Times New Roman" w:cs="Times New Roman"/>
          <w:b/>
          <w:bCs/>
        </w:rPr>
        <w:t>residence permits at end of year</w:t>
      </w:r>
      <w:r w:rsidRPr="003E013E">
        <w:rPr>
          <w:rFonts w:eastAsia="Times New Roman" w:cs="Times New Roman"/>
        </w:rPr>
        <w:t xml:space="preserve"> [</w:t>
      </w:r>
      <w:proofErr w:type="spellStart"/>
      <w:r w:rsidRPr="003E013E">
        <w:rPr>
          <w:rFonts w:eastAsia="Times New Roman" w:cs="Times New Roman"/>
        </w:rPr>
        <w:t>migr_resvalid</w:t>
      </w:r>
      <w:proofErr w:type="spellEnd"/>
      <w:r w:rsidRPr="003E013E">
        <w:rPr>
          <w:rFonts w:eastAsia="Times New Roman" w:cs="Times New Roman"/>
        </w:rPr>
        <w:t xml:space="preserve">]) </w:t>
      </w:r>
      <w:r w:rsidRPr="003E013E">
        <w:rPr>
          <w:rFonts w:eastAsia="Times New Roman" w:cs="Segoe UI"/>
        </w:rPr>
        <w:t>for 2021-23</w:t>
      </w:r>
      <w:r w:rsidRPr="003E013E">
        <w:rPr>
          <w:rFonts w:eastAsia="Yu Gothic Light" w:cs="Segoe UI"/>
        </w:rPr>
        <w:t xml:space="preserve">. Please disaggregate by sex. </w:t>
      </w:r>
    </w:p>
    <w:p w14:paraId="5B00F4E3" w14:textId="77777777" w:rsidR="003E013E" w:rsidRPr="003E013E" w:rsidRDefault="003E013E" w:rsidP="003E013E">
      <w:pPr>
        <w:numPr>
          <w:ilvl w:val="0"/>
          <w:numId w:val="4"/>
        </w:numPr>
        <w:spacing w:after="120" w:line="240" w:lineRule="atLeast"/>
        <w:jc w:val="both"/>
        <w:rPr>
          <w:rFonts w:eastAsia="Times New Roman" w:cs="Arial"/>
        </w:rPr>
      </w:pPr>
      <w:r w:rsidRPr="003E013E">
        <w:rPr>
          <w:rFonts w:eastAsia="Times New Roman" w:cs="Segoe UI"/>
        </w:rPr>
        <w:t xml:space="preserve">ICF please provide a separate table for each EMN country, in which the data on </w:t>
      </w:r>
      <w:r w:rsidRPr="003E013E">
        <w:rPr>
          <w:rFonts w:eastAsia="Times New Roman" w:cs="Times New Roman"/>
        </w:rPr>
        <w:t xml:space="preserve">the </w:t>
      </w:r>
      <w:r w:rsidRPr="003E013E">
        <w:rPr>
          <w:rFonts w:eastAsia="Times New Roman" w:cs="Times New Roman"/>
          <w:b/>
          <w:bCs/>
        </w:rPr>
        <w:t>flows</w:t>
      </w:r>
      <w:r w:rsidRPr="003E013E">
        <w:rPr>
          <w:rFonts w:eastAsia="Times New Roman" w:cs="Times New Roman"/>
        </w:rPr>
        <w:t xml:space="preserve"> (i.e. </w:t>
      </w:r>
      <w:r w:rsidRPr="003E013E">
        <w:rPr>
          <w:rFonts w:eastAsia="Times New Roman" w:cs="Times New Roman"/>
          <w:b/>
          <w:bCs/>
        </w:rPr>
        <w:t>first employment residence permits issued</w:t>
      </w:r>
      <w:r w:rsidRPr="003E013E">
        <w:rPr>
          <w:rFonts w:eastAsia="Times New Roman" w:cs="Times New Roman"/>
        </w:rPr>
        <w:t xml:space="preserve"> [</w:t>
      </w:r>
      <w:proofErr w:type="spellStart"/>
      <w:r w:rsidRPr="003E013E">
        <w:rPr>
          <w:rFonts w:eastAsia="Times New Roman" w:cs="Times New Roman"/>
        </w:rPr>
        <w:t>migr_resfas</w:t>
      </w:r>
      <w:proofErr w:type="spellEnd"/>
      <w:r w:rsidRPr="003E013E">
        <w:rPr>
          <w:rFonts w:eastAsia="Times New Roman" w:cs="Times New Roman"/>
        </w:rPr>
        <w:t xml:space="preserve">]) </w:t>
      </w:r>
      <w:r w:rsidRPr="003E013E">
        <w:rPr>
          <w:rFonts w:eastAsia="Times New Roman" w:cs="Segoe UI"/>
        </w:rPr>
        <w:t xml:space="preserve">is broken down for the </w:t>
      </w:r>
      <w:r w:rsidRPr="003E013E">
        <w:rPr>
          <w:rFonts w:eastAsia="Times New Roman" w:cs="Segoe UI"/>
          <w:b/>
          <w:bCs/>
        </w:rPr>
        <w:t>top 10 countries of origin</w:t>
      </w:r>
      <w:r w:rsidRPr="003E013E">
        <w:rPr>
          <w:rFonts w:eastAsia="Times New Roman" w:cs="Segoe UI"/>
        </w:rPr>
        <w:t xml:space="preserve"> (citizenship). </w:t>
      </w:r>
      <w:r w:rsidRPr="003E013E">
        <w:rPr>
          <w:rFonts w:eastAsia="Yu Gothic Light" w:cs="Segoe UI"/>
        </w:rPr>
        <w:t xml:space="preserve">Please disaggregate by sex. </w:t>
      </w:r>
    </w:p>
    <w:p w14:paraId="4EBF96C2" w14:textId="77777777" w:rsidR="003E013E" w:rsidRPr="003E013E" w:rsidRDefault="003E013E" w:rsidP="003E013E">
      <w:pPr>
        <w:numPr>
          <w:ilvl w:val="0"/>
          <w:numId w:val="4"/>
        </w:numPr>
        <w:spacing w:after="120" w:line="240" w:lineRule="atLeast"/>
        <w:jc w:val="both"/>
        <w:rPr>
          <w:rFonts w:eastAsia="Times New Roman" w:cs="Arial"/>
        </w:rPr>
      </w:pPr>
      <w:r w:rsidRPr="003E013E">
        <w:rPr>
          <w:rFonts w:eastAsia="Times New Roman" w:cs="Segoe UI"/>
        </w:rPr>
        <w:t xml:space="preserve">ICF, please add data on foreign arrival flows (first residence permits) broken down by </w:t>
      </w:r>
      <w:r w:rsidRPr="003E013E">
        <w:rPr>
          <w:rFonts w:eastAsia="Times New Roman" w:cs="Segoe UI"/>
          <w:b/>
          <w:bCs/>
        </w:rPr>
        <w:t>legal pathway</w:t>
      </w:r>
      <w:r w:rsidRPr="003E013E">
        <w:rPr>
          <w:rFonts w:eastAsia="Times New Roman" w:cs="Segoe UI"/>
        </w:rPr>
        <w:t xml:space="preserve"> (based on </w:t>
      </w:r>
      <w:proofErr w:type="spellStart"/>
      <w:r w:rsidRPr="003E013E">
        <w:rPr>
          <w:rFonts w:eastAsia="Times New Roman" w:cs="Segoe UI"/>
        </w:rPr>
        <w:t>migr_resocc</w:t>
      </w:r>
      <w:proofErr w:type="spellEnd"/>
      <w:r w:rsidRPr="003E013E">
        <w:rPr>
          <w:rFonts w:eastAsia="Times New Roman" w:cs="Segoe UI"/>
        </w:rPr>
        <w:t xml:space="preserve">) for all EMN Member and Observer Countries. </w:t>
      </w:r>
      <w:r w:rsidRPr="003E013E">
        <w:rPr>
          <w:rFonts w:eastAsia="Yu Gothic Light" w:cs="Segoe UI"/>
        </w:rPr>
        <w:t>Please disaggregate by sex.</w:t>
      </w:r>
    </w:p>
    <w:p w14:paraId="270778B4" w14:textId="77777777" w:rsidR="003E013E" w:rsidRPr="003E013E" w:rsidRDefault="003E013E" w:rsidP="003E013E">
      <w:pPr>
        <w:numPr>
          <w:ilvl w:val="0"/>
          <w:numId w:val="4"/>
        </w:numPr>
        <w:spacing w:after="120" w:line="240" w:lineRule="atLeast"/>
        <w:jc w:val="both"/>
        <w:rPr>
          <w:rFonts w:eastAsia="Times New Roman" w:cs="Segoe UI"/>
        </w:rPr>
      </w:pPr>
      <w:r w:rsidRPr="003E013E">
        <w:rPr>
          <w:rFonts w:eastAsia="Times New Roman" w:cs="Segoe UI"/>
        </w:rPr>
        <w:t xml:space="preserve">ICF please provide a table on shortages for each EMN Member and Observer country using Eurostat Data on Job Vacancies by economic activities (NACE). </w:t>
      </w:r>
    </w:p>
    <w:p w14:paraId="64AE5E44" w14:textId="77777777" w:rsidR="003E013E" w:rsidRPr="003E013E" w:rsidRDefault="003E013E" w:rsidP="003E013E">
      <w:pPr>
        <w:spacing w:after="120" w:line="240" w:lineRule="atLeast"/>
        <w:jc w:val="both"/>
        <w:rPr>
          <w:rFonts w:eastAsia="Calibri" w:cs="Arial"/>
          <w:b/>
          <w:bCs/>
        </w:rPr>
      </w:pPr>
      <w:r w:rsidRPr="003E013E">
        <w:rPr>
          <w:rFonts w:eastAsia="Calibri" w:cs="Arial"/>
          <w:b/>
          <w:bCs/>
        </w:rPr>
        <w:t xml:space="preserve">Annex 1 b: BASED ON NATIONAL DATA (PROVIDED BY NCPs, </w:t>
      </w:r>
      <w:r w:rsidRPr="003E013E">
        <w:rPr>
          <w:rFonts w:eastAsia="Calibri" w:cs="Arial"/>
        </w:rPr>
        <w:t>IF AVAILABLE</w:t>
      </w:r>
      <w:r w:rsidRPr="003E013E">
        <w:rPr>
          <w:rFonts w:eastAsia="Calibri" w:cs="Arial"/>
          <w:b/>
          <w:bCs/>
        </w:rPr>
        <w:t>)</w:t>
      </w:r>
    </w:p>
    <w:p w14:paraId="10633E7B" w14:textId="77777777" w:rsidR="003E013E" w:rsidRPr="003E013E" w:rsidRDefault="003E013E" w:rsidP="003E013E">
      <w:pPr>
        <w:spacing w:after="120" w:line="240" w:lineRule="atLeast"/>
        <w:jc w:val="both"/>
        <w:rPr>
          <w:rFonts w:eastAsia="Calibri" w:cs="Arial"/>
        </w:rPr>
      </w:pPr>
      <w:r w:rsidRPr="003E013E">
        <w:rPr>
          <w:rFonts w:eastAsia="Calibri" w:cs="Arial"/>
          <w:i/>
          <w:iCs/>
        </w:rPr>
        <w:t xml:space="preserve">Please complement Eurostat data from Annex 1 a with national data. National data may be substituted (if not available) or contextualised by referencing national reports and/or expert input. If NCPs wish e.g. because of stark regional variation, they may also add information on regional data in addition to national data. </w:t>
      </w:r>
      <w:r w:rsidRPr="003E013E">
        <w:rPr>
          <w:rFonts w:eastAsia="Calibri" w:cs="Arial"/>
        </w:rPr>
        <w:t xml:space="preserve"> </w:t>
      </w:r>
      <w:bookmarkStart w:id="3" w:name="_Hlk167815275"/>
    </w:p>
    <w:bookmarkEnd w:id="3"/>
    <w:p w14:paraId="42683BEA" w14:textId="77777777" w:rsidR="0041674F" w:rsidRDefault="003E013E" w:rsidP="003E013E">
      <w:pPr>
        <w:numPr>
          <w:ilvl w:val="0"/>
          <w:numId w:val="3"/>
        </w:numPr>
        <w:spacing w:after="120" w:line="240" w:lineRule="atLeast"/>
        <w:contextualSpacing/>
        <w:jc w:val="both"/>
        <w:rPr>
          <w:rFonts w:eastAsia="Times New Roman" w:cs="Segoe UI"/>
        </w:rPr>
      </w:pPr>
      <w:r w:rsidRPr="0041674F">
        <w:rPr>
          <w:rFonts w:eastAsia="Times New Roman" w:cs="Segoe UI"/>
        </w:rPr>
        <w:t xml:space="preserve">Which occupations does your country believe are most in need of migrant workers and how are those needs identified (e.g. based on national migration occupation shortage lists or other appropriate, objective empirical sources? In case your country also has regional shortage lists, you may also add them here. </w:t>
      </w:r>
    </w:p>
    <w:p w14:paraId="1FC4274F" w14:textId="77777777" w:rsidR="00B7327B" w:rsidRDefault="00B7327B" w:rsidP="0041674F">
      <w:pPr>
        <w:spacing w:after="120" w:line="240" w:lineRule="atLeast"/>
        <w:contextualSpacing/>
        <w:jc w:val="both"/>
        <w:rPr>
          <w:rFonts w:eastAsia="Times New Roman" w:cs="Segoe UI"/>
        </w:rPr>
      </w:pPr>
    </w:p>
    <w:p w14:paraId="51FBEF02" w14:textId="77777777" w:rsidR="00404CD2" w:rsidRDefault="00B7327B" w:rsidP="00404CD2">
      <w:pPr>
        <w:spacing w:after="120" w:line="240" w:lineRule="atLeast"/>
        <w:contextualSpacing/>
        <w:jc w:val="both"/>
        <w:rPr>
          <w:rFonts w:eastAsia="Times New Roman" w:cs="Segoe UI"/>
        </w:rPr>
      </w:pPr>
      <w:r w:rsidRPr="00B7327B">
        <w:rPr>
          <w:rFonts w:eastAsia="Times New Roman" w:cs="Segoe UI"/>
        </w:rPr>
        <w:t>According to OSKA forecast 2022-2031 “An overview of the state of the Estonian labour market, labour demands and resulting training demands”, the greatest shortages are in specialist education (</w:t>
      </w:r>
      <w:proofErr w:type="gramStart"/>
      <w:r w:rsidRPr="00B7327B">
        <w:rPr>
          <w:rFonts w:eastAsia="Times New Roman" w:cs="Segoe UI"/>
        </w:rPr>
        <w:t>in particular science</w:t>
      </w:r>
      <w:proofErr w:type="gramEnd"/>
      <w:r w:rsidRPr="00B7327B">
        <w:rPr>
          <w:rFonts w:eastAsia="Times New Roman" w:cs="Segoe UI"/>
        </w:rPr>
        <w:t xml:space="preserve"> teachers, vocational teachers and educational support specialists such as special education teachers, speech therapists and school psychologists), IT (in particular software developers), healthcare and social work, industry and construction. </w:t>
      </w:r>
      <w:r w:rsidR="00404CD2">
        <w:rPr>
          <w:rFonts w:eastAsia="Times New Roman" w:cs="Segoe UI"/>
        </w:rPr>
        <w:t xml:space="preserve">Shortages are evident in highly skilled professions </w:t>
      </w:r>
      <w:r w:rsidR="00404CD2" w:rsidRPr="00277DD7">
        <w:t>such as civic engineers</w:t>
      </w:r>
      <w:r w:rsidR="00404CD2">
        <w:t xml:space="preserve">, </w:t>
      </w:r>
      <w:r w:rsidR="00404CD2" w:rsidRPr="00277DD7">
        <w:t>construction engineers, electricians and carpenters</w:t>
      </w:r>
      <w:r w:rsidR="00404CD2">
        <w:t>.</w:t>
      </w:r>
    </w:p>
    <w:p w14:paraId="4612F07F" w14:textId="77777777" w:rsidR="00747BE9" w:rsidRDefault="00747BE9" w:rsidP="00B7327B">
      <w:pPr>
        <w:spacing w:after="120" w:line="240" w:lineRule="atLeast"/>
        <w:contextualSpacing/>
        <w:jc w:val="both"/>
        <w:rPr>
          <w:rFonts w:eastAsia="Times New Roman" w:cs="Segoe UI"/>
        </w:rPr>
      </w:pPr>
    </w:p>
    <w:p w14:paraId="5AEEDF0F" w14:textId="681699B0" w:rsidR="00240507" w:rsidRDefault="00B7327B" w:rsidP="00B7327B">
      <w:pPr>
        <w:spacing w:after="120" w:line="240" w:lineRule="atLeast"/>
        <w:contextualSpacing/>
        <w:jc w:val="both"/>
        <w:rPr>
          <w:rFonts w:eastAsia="Times New Roman" w:cs="Segoe UI"/>
        </w:rPr>
      </w:pPr>
      <w:r w:rsidRPr="00B7327B">
        <w:rPr>
          <w:rFonts w:eastAsia="Times New Roman" w:cs="Segoe UI"/>
        </w:rPr>
        <w:t xml:space="preserve">The shortage is higher in occupations requiring higher education. The demand for high-level specialists is almost 50% higher than their corresponding supply from higher education. The demand for training skilled and manual workers and equipment and machine operators is also higher than their supply. To meet the new labour demands, 9500 people with higher education and 5700 people with vocational education are needed each year. The role of further education and retraining, including </w:t>
      </w:r>
      <w:proofErr w:type="spellStart"/>
      <w:r w:rsidRPr="00B7327B">
        <w:rPr>
          <w:rFonts w:eastAsia="Times New Roman" w:cs="Segoe UI"/>
        </w:rPr>
        <w:t>microdegrees</w:t>
      </w:r>
      <w:proofErr w:type="spellEnd"/>
      <w:r w:rsidRPr="00B7327B">
        <w:rPr>
          <w:rFonts w:eastAsia="Times New Roman" w:cs="Segoe UI"/>
        </w:rPr>
        <w:t>, will increase.</w:t>
      </w:r>
    </w:p>
    <w:p w14:paraId="54659541" w14:textId="77777777" w:rsidR="00683FD2" w:rsidRDefault="00683FD2" w:rsidP="00B7327B">
      <w:pPr>
        <w:spacing w:after="120" w:line="240" w:lineRule="atLeast"/>
        <w:contextualSpacing/>
        <w:jc w:val="both"/>
        <w:rPr>
          <w:rFonts w:eastAsia="Times New Roman" w:cs="Segoe UI"/>
        </w:rPr>
      </w:pPr>
    </w:p>
    <w:p w14:paraId="4A60BE1D" w14:textId="14134664" w:rsidR="003E013E" w:rsidRDefault="00683FD2" w:rsidP="00B7327B">
      <w:pPr>
        <w:spacing w:after="120" w:line="240" w:lineRule="atLeast"/>
        <w:contextualSpacing/>
        <w:jc w:val="both"/>
      </w:pPr>
      <w:r>
        <w:lastRenderedPageBreak/>
        <w:t>According to</w:t>
      </w:r>
      <w:r w:rsidRPr="00277DD7">
        <w:t xml:space="preserve"> </w:t>
      </w:r>
      <w:r>
        <w:t>EUIF´s labour market b</w:t>
      </w:r>
      <w:r w:rsidRPr="00277DD7">
        <w:t xml:space="preserve">arometer </w:t>
      </w:r>
      <w:r>
        <w:t>t</w:t>
      </w:r>
      <w:r w:rsidRPr="00277DD7">
        <w:t>he level of skills shortages varies across occupations (where data is available</w:t>
      </w:r>
      <w:r>
        <w:t xml:space="preserve">). </w:t>
      </w:r>
      <w:r w:rsidRPr="009B6372">
        <w:t>Due to rapid technological advancements, there will be a continued demand for highly skilled ICT professionals, including project managers, cybersecurity experts, and software developers. According to the Estonian Business and Innovation Agency, an estimated 7,000 ICT specialists will be needed over the next decade</w:t>
      </w:r>
      <w:r w:rsidR="0085095B">
        <w:rPr>
          <w:rStyle w:val="FootnoteReference"/>
        </w:rPr>
        <w:footnoteReference w:id="51"/>
      </w:r>
      <w:r w:rsidRPr="009B6372">
        <w:t>.</w:t>
      </w:r>
    </w:p>
    <w:p w14:paraId="6BDFC558" w14:textId="77777777" w:rsidR="00EB1B43" w:rsidRPr="0041674F" w:rsidRDefault="00EB1B43" w:rsidP="00B7327B">
      <w:pPr>
        <w:spacing w:after="120" w:line="240" w:lineRule="atLeast"/>
        <w:contextualSpacing/>
        <w:jc w:val="both"/>
        <w:rPr>
          <w:rFonts w:eastAsia="Times New Roman" w:cs="Segoe UI"/>
        </w:rPr>
      </w:pPr>
    </w:p>
    <w:p w14:paraId="7C6A38AC" w14:textId="77777777" w:rsidR="003E013E" w:rsidRPr="003E013E" w:rsidRDefault="003E013E" w:rsidP="003E013E">
      <w:pPr>
        <w:numPr>
          <w:ilvl w:val="0"/>
          <w:numId w:val="3"/>
        </w:numPr>
        <w:spacing w:after="120" w:line="240" w:lineRule="atLeast"/>
        <w:contextualSpacing/>
        <w:jc w:val="both"/>
        <w:rPr>
          <w:rFonts w:eastAsia="Calibri" w:cs="Arial"/>
        </w:rPr>
      </w:pPr>
      <w:bookmarkStart w:id="4" w:name="_Hlk179805912"/>
      <w:r w:rsidRPr="0041674F">
        <w:rPr>
          <w:rFonts w:eastAsia="Calibri" w:cs="Arial"/>
        </w:rPr>
        <w:t>Based on national statistics</w:t>
      </w:r>
      <w:r w:rsidRPr="003E013E">
        <w:rPr>
          <w:rFonts w:eastAsia="Calibri" w:cs="Arial"/>
        </w:rPr>
        <w:t xml:space="preserve"> please report data on </w:t>
      </w:r>
      <w:r w:rsidRPr="003E013E">
        <w:rPr>
          <w:rFonts w:eastAsia="Calibri" w:cs="Arial"/>
          <w:b/>
          <w:bCs/>
        </w:rPr>
        <w:t>stock</w:t>
      </w:r>
      <w:r w:rsidRPr="003E013E">
        <w:rPr>
          <w:rFonts w:eastAsia="Calibri" w:cs="Arial"/>
        </w:rPr>
        <w:t xml:space="preserve"> (permits for employment at the end of the year) and </w:t>
      </w:r>
      <w:r w:rsidRPr="003E013E">
        <w:rPr>
          <w:rFonts w:eastAsia="Calibri" w:cs="Arial"/>
          <w:b/>
          <w:bCs/>
        </w:rPr>
        <w:t>flows</w:t>
      </w:r>
      <w:r w:rsidRPr="003E013E">
        <w:rPr>
          <w:rFonts w:eastAsia="Calibri" w:cs="Arial"/>
        </w:rPr>
        <w:t xml:space="preserve"> (first permits for employment) of foreign workforce broken down by </w:t>
      </w:r>
      <w:r w:rsidRPr="003E013E">
        <w:rPr>
          <w:rFonts w:eastAsia="Calibri" w:cs="Arial"/>
          <w:b/>
          <w:bCs/>
        </w:rPr>
        <w:t>sector.</w:t>
      </w:r>
      <w:r w:rsidRPr="003E013E">
        <w:rPr>
          <w:rFonts w:eastAsia="Calibri" w:cs="Arial"/>
          <w:vertAlign w:val="superscript"/>
        </w:rPr>
        <w:footnoteReference w:id="52"/>
      </w:r>
      <w:r w:rsidRPr="003E013E">
        <w:rPr>
          <w:rFonts w:eastAsia="Calibri" w:cs="Arial"/>
          <w:vertAlign w:val="superscript"/>
        </w:rPr>
        <w:t xml:space="preserve"> </w:t>
      </w:r>
    </w:p>
    <w:p w14:paraId="120D0C08" w14:textId="77777777" w:rsidR="003E013E" w:rsidRPr="003E013E" w:rsidRDefault="003E013E" w:rsidP="003E013E">
      <w:pPr>
        <w:spacing w:after="120" w:line="240" w:lineRule="atLeast"/>
        <w:ind w:left="720"/>
        <w:contextualSpacing/>
        <w:jc w:val="both"/>
        <w:rPr>
          <w:rFonts w:eastAsia="Calibri" w:cs="Arial"/>
        </w:rPr>
      </w:pPr>
    </w:p>
    <w:p w14:paraId="199357F7" w14:textId="77777777" w:rsidR="003E013E" w:rsidRPr="003E013E" w:rsidRDefault="003E013E" w:rsidP="0041674F">
      <w:pPr>
        <w:spacing w:after="120" w:line="240" w:lineRule="atLeast"/>
        <w:contextualSpacing/>
        <w:jc w:val="both"/>
        <w:rPr>
          <w:rFonts w:eastAsia="Calibri" w:cs="Arial"/>
        </w:rPr>
      </w:pPr>
      <w:r w:rsidRPr="003E013E">
        <w:rPr>
          <w:rFonts w:eastAsia="Calibri" w:cs="Arial"/>
        </w:rPr>
        <w:t xml:space="preserve">Please </w:t>
      </w:r>
      <w:r w:rsidRPr="003E013E">
        <w:rPr>
          <w:rFonts w:eastAsia="Calibri" w:cs="Arial"/>
          <w:u w:val="single"/>
        </w:rPr>
        <w:t>provide the information in the tables below</w:t>
      </w:r>
      <w:r w:rsidRPr="003E013E">
        <w:rPr>
          <w:rFonts w:eastAsia="Calibri" w:cs="Arial"/>
        </w:rPr>
        <w:t>. If no data is available, insert that this information is not available (</w:t>
      </w:r>
      <w:proofErr w:type="spellStart"/>
      <w:r w:rsidRPr="003E013E">
        <w:rPr>
          <w:rFonts w:eastAsia="Calibri" w:cs="Arial"/>
        </w:rPr>
        <w:t>n.i.a.</w:t>
      </w:r>
      <w:proofErr w:type="spellEnd"/>
      <w:r w:rsidRPr="003E013E">
        <w:rPr>
          <w:rFonts w:eastAsia="Calibri" w:cs="Arial"/>
        </w:rPr>
        <w:t xml:space="preserve">). </w:t>
      </w:r>
    </w:p>
    <w:p w14:paraId="44A25607" w14:textId="77777777" w:rsidR="003E013E" w:rsidRPr="003E013E" w:rsidRDefault="003E013E" w:rsidP="003E013E">
      <w:pPr>
        <w:spacing w:after="0" w:line="240" w:lineRule="auto"/>
        <w:jc w:val="both"/>
        <w:rPr>
          <w:rFonts w:eastAsia="Calibri" w:cs="Arial"/>
        </w:rPr>
      </w:pPr>
    </w:p>
    <w:p w14:paraId="22CB2655" w14:textId="55AB5632" w:rsidR="003E013E" w:rsidRPr="003E013E" w:rsidRDefault="003E013E" w:rsidP="003E013E">
      <w:pPr>
        <w:spacing w:after="120" w:line="240" w:lineRule="atLeast"/>
        <w:jc w:val="both"/>
        <w:rPr>
          <w:rFonts w:eastAsia="Calibri" w:cs="Arial"/>
          <w:b/>
          <w:bCs/>
        </w:rPr>
      </w:pPr>
      <w:r w:rsidRPr="003E013E">
        <w:rPr>
          <w:rFonts w:eastAsia="Calibri" w:cs="Arial"/>
          <w:b/>
          <w:bCs/>
        </w:rPr>
        <w:t>Foreign talent 2021-2023 broken down by economic sector (flow)</w:t>
      </w:r>
      <w:r w:rsidR="002E50E7">
        <w:rPr>
          <w:rFonts w:eastAsia="Calibri" w:cs="Arial"/>
          <w:b/>
          <w:bCs/>
        </w:rPr>
        <w:t xml:space="preserve"> by </w:t>
      </w:r>
      <w:r w:rsidR="002C5B45">
        <w:rPr>
          <w:rFonts w:eastAsia="Calibri" w:cs="Arial"/>
          <w:b/>
          <w:bCs/>
        </w:rPr>
        <w:t>EMTAK activity codes (Source: Estonian PBGB)</w:t>
      </w:r>
    </w:p>
    <w:tbl>
      <w:tblPr>
        <w:tblStyle w:val="TableGrid"/>
        <w:tblW w:w="5000" w:type="pct"/>
        <w:tblLook w:val="04A0" w:firstRow="1" w:lastRow="0" w:firstColumn="1" w:lastColumn="0" w:noHBand="0" w:noVBand="1"/>
      </w:tblPr>
      <w:tblGrid>
        <w:gridCol w:w="1820"/>
        <w:gridCol w:w="1332"/>
        <w:gridCol w:w="1403"/>
        <w:gridCol w:w="1333"/>
        <w:gridCol w:w="1404"/>
        <w:gridCol w:w="1154"/>
        <w:gridCol w:w="1183"/>
      </w:tblGrid>
      <w:tr w:rsidR="003E013E" w:rsidRPr="003E013E" w14:paraId="3400ACCD" w14:textId="77777777" w:rsidTr="006A4C01">
        <w:tc>
          <w:tcPr>
            <w:tcW w:w="789" w:type="pct"/>
            <w:shd w:val="clear" w:color="auto" w:fill="C1E4F5" w:themeFill="accent1" w:themeFillTint="33"/>
          </w:tcPr>
          <w:p w14:paraId="668A51E9" w14:textId="77777777" w:rsidR="003E013E" w:rsidRPr="006A4C01" w:rsidRDefault="003E013E" w:rsidP="003E013E">
            <w:pPr>
              <w:spacing w:after="120" w:line="240" w:lineRule="atLeast"/>
              <w:jc w:val="both"/>
              <w:rPr>
                <w:rFonts w:eastAsia="Calibri" w:cs="Arial"/>
                <w:b/>
                <w:bCs/>
              </w:rPr>
            </w:pPr>
            <w:r w:rsidRPr="006A4C01">
              <w:rPr>
                <w:rFonts w:eastAsia="Calibri" w:cs="Arial"/>
                <w:b/>
                <w:bCs/>
              </w:rPr>
              <w:t>Economic Sectors</w:t>
            </w:r>
            <w:r w:rsidRPr="006A4C01">
              <w:rPr>
                <w:rFonts w:eastAsia="Calibri" w:cs="Arial"/>
                <w:b/>
                <w:bCs/>
                <w:vertAlign w:val="superscript"/>
              </w:rPr>
              <w:footnoteReference w:id="53"/>
            </w:r>
          </w:p>
        </w:tc>
        <w:tc>
          <w:tcPr>
            <w:tcW w:w="718" w:type="pct"/>
            <w:shd w:val="clear" w:color="auto" w:fill="C1E4F5" w:themeFill="accent1" w:themeFillTint="33"/>
          </w:tcPr>
          <w:p w14:paraId="637538F9" w14:textId="77777777" w:rsidR="003E013E" w:rsidRPr="006A4C01" w:rsidRDefault="003E013E" w:rsidP="006A4C01">
            <w:pPr>
              <w:spacing w:after="120" w:line="240" w:lineRule="atLeast"/>
              <w:jc w:val="center"/>
              <w:rPr>
                <w:rFonts w:eastAsia="Calibri" w:cs="Arial"/>
                <w:b/>
                <w:bCs/>
              </w:rPr>
            </w:pPr>
            <w:r w:rsidRPr="006A4C01">
              <w:rPr>
                <w:rFonts w:eastAsia="Calibri" w:cs="Arial"/>
                <w:b/>
                <w:bCs/>
              </w:rPr>
              <w:t>2021 flows</w:t>
            </w:r>
          </w:p>
        </w:tc>
        <w:tc>
          <w:tcPr>
            <w:tcW w:w="755" w:type="pct"/>
            <w:shd w:val="clear" w:color="auto" w:fill="C1E4F5" w:themeFill="accent1" w:themeFillTint="33"/>
          </w:tcPr>
          <w:p w14:paraId="2317A6CA" w14:textId="77777777" w:rsidR="003E013E" w:rsidRPr="006A4C01" w:rsidRDefault="003E013E" w:rsidP="006A4C01">
            <w:pPr>
              <w:spacing w:after="120" w:line="240" w:lineRule="atLeast"/>
              <w:jc w:val="center"/>
              <w:rPr>
                <w:rFonts w:eastAsia="Calibri" w:cs="Arial"/>
                <w:b/>
                <w:bCs/>
              </w:rPr>
            </w:pPr>
            <w:r w:rsidRPr="006A4C01">
              <w:rPr>
                <w:rFonts w:eastAsia="Calibri" w:cs="Arial"/>
                <w:b/>
                <w:bCs/>
              </w:rPr>
              <w:t>2021 stocks</w:t>
            </w:r>
          </w:p>
        </w:tc>
        <w:tc>
          <w:tcPr>
            <w:tcW w:w="718" w:type="pct"/>
            <w:shd w:val="clear" w:color="auto" w:fill="C1E4F5" w:themeFill="accent1" w:themeFillTint="33"/>
          </w:tcPr>
          <w:p w14:paraId="5D66504C" w14:textId="77777777" w:rsidR="003E013E" w:rsidRPr="006A4C01" w:rsidRDefault="003E013E" w:rsidP="006A4C01">
            <w:pPr>
              <w:spacing w:after="120" w:line="240" w:lineRule="atLeast"/>
              <w:jc w:val="center"/>
              <w:rPr>
                <w:rFonts w:eastAsia="Calibri" w:cs="Arial"/>
                <w:b/>
                <w:bCs/>
              </w:rPr>
            </w:pPr>
            <w:r w:rsidRPr="006A4C01">
              <w:rPr>
                <w:rFonts w:eastAsia="Calibri" w:cs="Arial"/>
                <w:b/>
                <w:bCs/>
              </w:rPr>
              <w:t>2022 flows</w:t>
            </w:r>
          </w:p>
        </w:tc>
        <w:tc>
          <w:tcPr>
            <w:tcW w:w="755" w:type="pct"/>
            <w:shd w:val="clear" w:color="auto" w:fill="C1E4F5" w:themeFill="accent1" w:themeFillTint="33"/>
          </w:tcPr>
          <w:p w14:paraId="3923674D" w14:textId="77777777" w:rsidR="003E013E" w:rsidRPr="006A4C01" w:rsidRDefault="003E013E" w:rsidP="006A4C01">
            <w:pPr>
              <w:spacing w:after="120" w:line="240" w:lineRule="atLeast"/>
              <w:jc w:val="center"/>
              <w:rPr>
                <w:rFonts w:eastAsia="Calibri" w:cs="Arial"/>
                <w:b/>
                <w:bCs/>
              </w:rPr>
            </w:pPr>
            <w:r w:rsidRPr="006A4C01">
              <w:rPr>
                <w:rFonts w:eastAsia="Calibri" w:cs="Arial"/>
                <w:b/>
                <w:bCs/>
              </w:rPr>
              <w:t>2022 stocks</w:t>
            </w:r>
          </w:p>
        </w:tc>
        <w:tc>
          <w:tcPr>
            <w:tcW w:w="625" w:type="pct"/>
            <w:shd w:val="clear" w:color="auto" w:fill="C1E4F5" w:themeFill="accent1" w:themeFillTint="33"/>
          </w:tcPr>
          <w:p w14:paraId="1E3EB9D6" w14:textId="77777777" w:rsidR="003E013E" w:rsidRPr="006A4C01" w:rsidRDefault="003E013E" w:rsidP="006A4C01">
            <w:pPr>
              <w:spacing w:after="120" w:line="240" w:lineRule="atLeast"/>
              <w:jc w:val="center"/>
              <w:rPr>
                <w:rFonts w:eastAsia="Calibri" w:cs="Arial"/>
                <w:b/>
                <w:bCs/>
              </w:rPr>
            </w:pPr>
            <w:r w:rsidRPr="006A4C01">
              <w:rPr>
                <w:rFonts w:eastAsia="Calibri" w:cs="Arial"/>
                <w:b/>
                <w:bCs/>
              </w:rPr>
              <w:t>2023 flows</w:t>
            </w:r>
          </w:p>
        </w:tc>
        <w:tc>
          <w:tcPr>
            <w:tcW w:w="640" w:type="pct"/>
            <w:shd w:val="clear" w:color="auto" w:fill="C1E4F5" w:themeFill="accent1" w:themeFillTint="33"/>
          </w:tcPr>
          <w:p w14:paraId="676BF772" w14:textId="77777777" w:rsidR="003E013E" w:rsidRPr="006A4C01" w:rsidRDefault="003E013E" w:rsidP="006A4C01">
            <w:pPr>
              <w:spacing w:after="120" w:line="240" w:lineRule="atLeast"/>
              <w:jc w:val="center"/>
              <w:rPr>
                <w:rFonts w:eastAsia="Calibri" w:cs="Arial"/>
                <w:b/>
                <w:bCs/>
              </w:rPr>
            </w:pPr>
            <w:r w:rsidRPr="006A4C01">
              <w:rPr>
                <w:rFonts w:eastAsia="Calibri" w:cs="Arial"/>
                <w:b/>
                <w:bCs/>
              </w:rPr>
              <w:t>2023 stocks</w:t>
            </w:r>
          </w:p>
        </w:tc>
      </w:tr>
      <w:tr w:rsidR="003E013E" w:rsidRPr="003E013E" w14:paraId="7E0C346D" w14:textId="77777777" w:rsidTr="000B129C">
        <w:tc>
          <w:tcPr>
            <w:tcW w:w="789" w:type="pct"/>
          </w:tcPr>
          <w:p w14:paraId="18F20CE4" w14:textId="49BDD70C" w:rsidR="003E013E" w:rsidRPr="003E013E" w:rsidRDefault="00C93CD4" w:rsidP="003E013E">
            <w:pPr>
              <w:spacing w:after="120" w:line="240" w:lineRule="atLeast"/>
              <w:jc w:val="both"/>
              <w:rPr>
                <w:rFonts w:eastAsia="Calibri" w:cs="Arial"/>
              </w:rPr>
            </w:pPr>
            <w:r>
              <w:rPr>
                <w:rFonts w:eastAsia="Calibri" w:cs="Arial"/>
              </w:rPr>
              <w:t>Public administration and defence; compulsory social security</w:t>
            </w:r>
          </w:p>
        </w:tc>
        <w:tc>
          <w:tcPr>
            <w:tcW w:w="718" w:type="pct"/>
          </w:tcPr>
          <w:p w14:paraId="18E54732" w14:textId="2C5528CB" w:rsidR="003E013E" w:rsidRPr="003E013E" w:rsidRDefault="00C87085" w:rsidP="006A4C01">
            <w:pPr>
              <w:spacing w:after="120" w:line="240" w:lineRule="atLeast"/>
              <w:jc w:val="center"/>
              <w:rPr>
                <w:rFonts w:eastAsia="Calibri" w:cs="Arial"/>
              </w:rPr>
            </w:pPr>
            <w:r>
              <w:rPr>
                <w:rFonts w:eastAsia="Calibri" w:cs="Arial"/>
              </w:rPr>
              <w:t>0</w:t>
            </w:r>
          </w:p>
        </w:tc>
        <w:tc>
          <w:tcPr>
            <w:tcW w:w="755" w:type="pct"/>
          </w:tcPr>
          <w:p w14:paraId="2EE8FDC4" w14:textId="5A0AC8B7" w:rsidR="003E013E" w:rsidRPr="003E013E" w:rsidRDefault="00C87085" w:rsidP="006A4C01">
            <w:pPr>
              <w:spacing w:after="120" w:line="240" w:lineRule="atLeast"/>
              <w:jc w:val="center"/>
              <w:rPr>
                <w:rFonts w:eastAsia="Calibri" w:cs="Arial"/>
              </w:rPr>
            </w:pPr>
            <w:r>
              <w:rPr>
                <w:rFonts w:eastAsia="Calibri" w:cs="Arial"/>
              </w:rPr>
              <w:t>3</w:t>
            </w:r>
          </w:p>
        </w:tc>
        <w:tc>
          <w:tcPr>
            <w:tcW w:w="718" w:type="pct"/>
          </w:tcPr>
          <w:p w14:paraId="3B5C0F50" w14:textId="6AC30492" w:rsidR="003E013E" w:rsidRPr="003E013E" w:rsidRDefault="00C87085" w:rsidP="006A4C01">
            <w:pPr>
              <w:spacing w:after="120" w:line="240" w:lineRule="atLeast"/>
              <w:jc w:val="center"/>
              <w:rPr>
                <w:rFonts w:eastAsia="Calibri" w:cs="Arial"/>
              </w:rPr>
            </w:pPr>
            <w:r>
              <w:rPr>
                <w:rFonts w:eastAsia="Calibri" w:cs="Arial"/>
              </w:rPr>
              <w:t>0</w:t>
            </w:r>
          </w:p>
        </w:tc>
        <w:tc>
          <w:tcPr>
            <w:tcW w:w="755" w:type="pct"/>
          </w:tcPr>
          <w:p w14:paraId="55C43200" w14:textId="56934B0D" w:rsidR="003E013E" w:rsidRPr="003E013E" w:rsidRDefault="00C87085" w:rsidP="006A4C01">
            <w:pPr>
              <w:spacing w:after="120" w:line="240" w:lineRule="atLeast"/>
              <w:jc w:val="center"/>
              <w:rPr>
                <w:rFonts w:eastAsia="Calibri" w:cs="Arial"/>
              </w:rPr>
            </w:pPr>
            <w:r>
              <w:rPr>
                <w:rFonts w:eastAsia="Calibri" w:cs="Arial"/>
              </w:rPr>
              <w:t>2</w:t>
            </w:r>
          </w:p>
        </w:tc>
        <w:tc>
          <w:tcPr>
            <w:tcW w:w="625" w:type="pct"/>
          </w:tcPr>
          <w:p w14:paraId="62BEFDD8" w14:textId="6A2F2440" w:rsidR="003E013E" w:rsidRPr="003E013E" w:rsidRDefault="008B0795" w:rsidP="006A4C01">
            <w:pPr>
              <w:spacing w:after="120" w:line="240" w:lineRule="atLeast"/>
              <w:jc w:val="center"/>
              <w:rPr>
                <w:rFonts w:eastAsia="Calibri" w:cs="Arial"/>
              </w:rPr>
            </w:pPr>
            <w:r>
              <w:rPr>
                <w:rFonts w:eastAsia="Calibri" w:cs="Arial"/>
              </w:rPr>
              <w:t>1</w:t>
            </w:r>
          </w:p>
        </w:tc>
        <w:tc>
          <w:tcPr>
            <w:tcW w:w="640" w:type="pct"/>
          </w:tcPr>
          <w:p w14:paraId="541D2B1F" w14:textId="6BB30EC8" w:rsidR="003E013E" w:rsidRPr="003E013E" w:rsidRDefault="00C87085" w:rsidP="006A4C01">
            <w:pPr>
              <w:spacing w:after="120" w:line="240" w:lineRule="atLeast"/>
              <w:jc w:val="center"/>
              <w:rPr>
                <w:rFonts w:eastAsia="Calibri" w:cs="Arial"/>
              </w:rPr>
            </w:pPr>
            <w:r>
              <w:rPr>
                <w:rFonts w:eastAsia="Calibri" w:cs="Arial"/>
              </w:rPr>
              <w:t>3</w:t>
            </w:r>
          </w:p>
        </w:tc>
      </w:tr>
      <w:tr w:rsidR="009F6948" w:rsidRPr="003E013E" w14:paraId="111E3E18" w14:textId="77777777" w:rsidTr="000B129C">
        <w:tc>
          <w:tcPr>
            <w:tcW w:w="789" w:type="pct"/>
          </w:tcPr>
          <w:p w14:paraId="61A13FDB" w14:textId="5C88940D" w:rsidR="009F6948" w:rsidRDefault="009F6948" w:rsidP="003E013E">
            <w:pPr>
              <w:spacing w:after="120" w:line="240" w:lineRule="atLeast"/>
              <w:jc w:val="both"/>
              <w:rPr>
                <w:rFonts w:eastAsia="Calibri" w:cs="Arial"/>
              </w:rPr>
            </w:pPr>
            <w:r>
              <w:rPr>
                <w:rFonts w:eastAsia="Calibri" w:cs="Arial"/>
              </w:rPr>
              <w:t>Construction</w:t>
            </w:r>
          </w:p>
        </w:tc>
        <w:tc>
          <w:tcPr>
            <w:tcW w:w="718" w:type="pct"/>
          </w:tcPr>
          <w:p w14:paraId="021BAD46" w14:textId="680545AA" w:rsidR="009F6948" w:rsidRPr="003E013E" w:rsidRDefault="008B0795" w:rsidP="006A4C01">
            <w:pPr>
              <w:spacing w:after="120" w:line="240" w:lineRule="atLeast"/>
              <w:jc w:val="center"/>
              <w:rPr>
                <w:rFonts w:eastAsia="Calibri" w:cs="Arial"/>
              </w:rPr>
            </w:pPr>
            <w:r>
              <w:rPr>
                <w:rFonts w:eastAsia="Calibri" w:cs="Arial"/>
              </w:rPr>
              <w:t>399</w:t>
            </w:r>
          </w:p>
        </w:tc>
        <w:tc>
          <w:tcPr>
            <w:tcW w:w="755" w:type="pct"/>
          </w:tcPr>
          <w:p w14:paraId="7AD2FB71" w14:textId="5C724604" w:rsidR="009F6948" w:rsidRPr="003E013E" w:rsidRDefault="00C87085" w:rsidP="006A4C01">
            <w:pPr>
              <w:spacing w:after="120" w:line="240" w:lineRule="atLeast"/>
              <w:jc w:val="center"/>
              <w:rPr>
                <w:rFonts w:eastAsia="Calibri" w:cs="Arial"/>
              </w:rPr>
            </w:pPr>
            <w:r>
              <w:rPr>
                <w:rFonts w:eastAsia="Calibri" w:cs="Arial"/>
              </w:rPr>
              <w:t>1050</w:t>
            </w:r>
          </w:p>
        </w:tc>
        <w:tc>
          <w:tcPr>
            <w:tcW w:w="718" w:type="pct"/>
          </w:tcPr>
          <w:p w14:paraId="0B0513EB" w14:textId="160C4291" w:rsidR="009F6948" w:rsidRPr="003E013E" w:rsidRDefault="008B0795" w:rsidP="006A4C01">
            <w:pPr>
              <w:spacing w:after="120" w:line="240" w:lineRule="atLeast"/>
              <w:jc w:val="center"/>
              <w:rPr>
                <w:rFonts w:eastAsia="Calibri" w:cs="Arial"/>
              </w:rPr>
            </w:pPr>
            <w:r>
              <w:rPr>
                <w:rFonts w:eastAsia="Calibri" w:cs="Arial"/>
              </w:rPr>
              <w:t>345</w:t>
            </w:r>
          </w:p>
        </w:tc>
        <w:tc>
          <w:tcPr>
            <w:tcW w:w="755" w:type="pct"/>
          </w:tcPr>
          <w:p w14:paraId="5CD9DE22" w14:textId="4325E373" w:rsidR="009F6948" w:rsidRPr="003E013E" w:rsidRDefault="00C87085" w:rsidP="006A4C01">
            <w:pPr>
              <w:spacing w:after="120" w:line="240" w:lineRule="atLeast"/>
              <w:jc w:val="center"/>
              <w:rPr>
                <w:rFonts w:eastAsia="Calibri" w:cs="Arial"/>
              </w:rPr>
            </w:pPr>
            <w:r>
              <w:rPr>
                <w:rFonts w:eastAsia="Calibri" w:cs="Arial"/>
              </w:rPr>
              <w:t>1132</w:t>
            </w:r>
          </w:p>
        </w:tc>
        <w:tc>
          <w:tcPr>
            <w:tcW w:w="625" w:type="pct"/>
          </w:tcPr>
          <w:p w14:paraId="2D2BAE4C" w14:textId="49328057" w:rsidR="009F6948" w:rsidRPr="003E013E" w:rsidRDefault="008B0795" w:rsidP="006A4C01">
            <w:pPr>
              <w:spacing w:after="120" w:line="240" w:lineRule="atLeast"/>
              <w:jc w:val="center"/>
              <w:rPr>
                <w:rFonts w:eastAsia="Calibri" w:cs="Arial"/>
              </w:rPr>
            </w:pPr>
            <w:r>
              <w:rPr>
                <w:rFonts w:eastAsia="Calibri" w:cs="Arial"/>
              </w:rPr>
              <w:t>399</w:t>
            </w:r>
          </w:p>
        </w:tc>
        <w:tc>
          <w:tcPr>
            <w:tcW w:w="640" w:type="pct"/>
          </w:tcPr>
          <w:p w14:paraId="7FCA5B51" w14:textId="4060F6CC" w:rsidR="009F6948" w:rsidRPr="003E013E" w:rsidRDefault="00C87085" w:rsidP="006A4C01">
            <w:pPr>
              <w:spacing w:after="120" w:line="240" w:lineRule="atLeast"/>
              <w:jc w:val="center"/>
              <w:rPr>
                <w:rFonts w:eastAsia="Calibri" w:cs="Arial"/>
              </w:rPr>
            </w:pPr>
            <w:r>
              <w:rPr>
                <w:rFonts w:eastAsia="Calibri" w:cs="Arial"/>
              </w:rPr>
              <w:t>1164</w:t>
            </w:r>
          </w:p>
        </w:tc>
      </w:tr>
      <w:tr w:rsidR="009F6948" w:rsidRPr="003E013E" w14:paraId="40308AB5" w14:textId="77777777" w:rsidTr="000B129C">
        <w:tc>
          <w:tcPr>
            <w:tcW w:w="789" w:type="pct"/>
          </w:tcPr>
          <w:p w14:paraId="24FD7CEC" w14:textId="5F1A4CF3" w:rsidR="009F6948" w:rsidRDefault="00F10C51" w:rsidP="003E013E">
            <w:pPr>
              <w:spacing w:after="120" w:line="240" w:lineRule="atLeast"/>
              <w:jc w:val="both"/>
              <w:rPr>
                <w:rFonts w:eastAsia="Calibri" w:cs="Arial"/>
              </w:rPr>
            </w:pPr>
            <w:r>
              <w:rPr>
                <w:rFonts w:eastAsia="Calibri" w:cs="Arial"/>
              </w:rPr>
              <w:t>Electricity, gas, steam and air conditioning supply</w:t>
            </w:r>
          </w:p>
        </w:tc>
        <w:tc>
          <w:tcPr>
            <w:tcW w:w="718" w:type="pct"/>
          </w:tcPr>
          <w:p w14:paraId="2BAE3C39" w14:textId="0CAB7A99" w:rsidR="009F6948" w:rsidRPr="003E013E" w:rsidRDefault="008B0795" w:rsidP="006A4C01">
            <w:pPr>
              <w:spacing w:after="120" w:line="240" w:lineRule="atLeast"/>
              <w:jc w:val="center"/>
              <w:rPr>
                <w:rFonts w:eastAsia="Calibri" w:cs="Arial"/>
              </w:rPr>
            </w:pPr>
            <w:r>
              <w:rPr>
                <w:rFonts w:eastAsia="Calibri" w:cs="Arial"/>
              </w:rPr>
              <w:t>24</w:t>
            </w:r>
          </w:p>
        </w:tc>
        <w:tc>
          <w:tcPr>
            <w:tcW w:w="755" w:type="pct"/>
          </w:tcPr>
          <w:p w14:paraId="564920C6" w14:textId="16E8E8D7" w:rsidR="009F6948" w:rsidRPr="003E013E" w:rsidRDefault="00C87085" w:rsidP="006A4C01">
            <w:pPr>
              <w:spacing w:after="120" w:line="240" w:lineRule="atLeast"/>
              <w:jc w:val="center"/>
              <w:rPr>
                <w:rFonts w:eastAsia="Calibri" w:cs="Arial"/>
              </w:rPr>
            </w:pPr>
            <w:r>
              <w:rPr>
                <w:rFonts w:eastAsia="Calibri" w:cs="Arial"/>
              </w:rPr>
              <w:t>52</w:t>
            </w:r>
          </w:p>
        </w:tc>
        <w:tc>
          <w:tcPr>
            <w:tcW w:w="718" w:type="pct"/>
          </w:tcPr>
          <w:p w14:paraId="4E7B27C1" w14:textId="531CB24D" w:rsidR="009F6948" w:rsidRPr="003E013E" w:rsidRDefault="008B0795" w:rsidP="006A4C01">
            <w:pPr>
              <w:spacing w:after="120" w:line="240" w:lineRule="atLeast"/>
              <w:jc w:val="center"/>
              <w:rPr>
                <w:rFonts w:eastAsia="Calibri" w:cs="Arial"/>
              </w:rPr>
            </w:pPr>
            <w:r>
              <w:rPr>
                <w:rFonts w:eastAsia="Calibri" w:cs="Arial"/>
              </w:rPr>
              <w:t>14</w:t>
            </w:r>
          </w:p>
        </w:tc>
        <w:tc>
          <w:tcPr>
            <w:tcW w:w="755" w:type="pct"/>
          </w:tcPr>
          <w:p w14:paraId="65B0F4C6" w14:textId="296B41B7" w:rsidR="009F6948" w:rsidRPr="003E013E" w:rsidRDefault="00A213F2" w:rsidP="006A4C01">
            <w:pPr>
              <w:spacing w:after="120" w:line="240" w:lineRule="atLeast"/>
              <w:jc w:val="center"/>
              <w:rPr>
                <w:rFonts w:eastAsia="Calibri" w:cs="Arial"/>
              </w:rPr>
            </w:pPr>
            <w:r>
              <w:rPr>
                <w:rFonts w:eastAsia="Calibri" w:cs="Arial"/>
              </w:rPr>
              <w:t>54</w:t>
            </w:r>
          </w:p>
        </w:tc>
        <w:tc>
          <w:tcPr>
            <w:tcW w:w="625" w:type="pct"/>
          </w:tcPr>
          <w:p w14:paraId="50AB2BB7" w14:textId="518ECC04" w:rsidR="009F6948" w:rsidRPr="003E013E" w:rsidRDefault="008B0795" w:rsidP="006A4C01">
            <w:pPr>
              <w:spacing w:after="120" w:line="240" w:lineRule="atLeast"/>
              <w:jc w:val="center"/>
              <w:rPr>
                <w:rFonts w:eastAsia="Calibri" w:cs="Arial"/>
              </w:rPr>
            </w:pPr>
            <w:r>
              <w:rPr>
                <w:rFonts w:eastAsia="Calibri" w:cs="Arial"/>
              </w:rPr>
              <w:t>27</w:t>
            </w:r>
          </w:p>
        </w:tc>
        <w:tc>
          <w:tcPr>
            <w:tcW w:w="640" w:type="pct"/>
          </w:tcPr>
          <w:p w14:paraId="51B8F8E0" w14:textId="24016D1B" w:rsidR="009F6948" w:rsidRPr="003E013E" w:rsidRDefault="00A213F2" w:rsidP="006A4C01">
            <w:pPr>
              <w:spacing w:after="120" w:line="240" w:lineRule="atLeast"/>
              <w:jc w:val="center"/>
              <w:rPr>
                <w:rFonts w:eastAsia="Calibri" w:cs="Arial"/>
              </w:rPr>
            </w:pPr>
            <w:r>
              <w:rPr>
                <w:rFonts w:eastAsia="Calibri" w:cs="Arial"/>
              </w:rPr>
              <w:t>66</w:t>
            </w:r>
          </w:p>
        </w:tc>
      </w:tr>
      <w:tr w:rsidR="009F6948" w:rsidRPr="003E013E" w14:paraId="1A2880E9" w14:textId="77777777" w:rsidTr="000B129C">
        <w:tc>
          <w:tcPr>
            <w:tcW w:w="789" w:type="pct"/>
          </w:tcPr>
          <w:p w14:paraId="451D724E" w14:textId="6E7C0EFF" w:rsidR="009F6948" w:rsidRDefault="009F1D8E" w:rsidP="003E013E">
            <w:pPr>
              <w:spacing w:after="120" w:line="240" w:lineRule="atLeast"/>
              <w:jc w:val="both"/>
              <w:rPr>
                <w:rFonts w:eastAsia="Calibri" w:cs="Arial"/>
              </w:rPr>
            </w:pPr>
            <w:r>
              <w:rPr>
                <w:rFonts w:eastAsia="Calibri" w:cs="Arial"/>
              </w:rPr>
              <w:t>Financial and insurance activities</w:t>
            </w:r>
          </w:p>
        </w:tc>
        <w:tc>
          <w:tcPr>
            <w:tcW w:w="718" w:type="pct"/>
          </w:tcPr>
          <w:p w14:paraId="15B6FC32" w14:textId="7D51BBBC" w:rsidR="009F6948" w:rsidRPr="003E013E" w:rsidRDefault="008B0795" w:rsidP="006A4C01">
            <w:pPr>
              <w:spacing w:after="120" w:line="240" w:lineRule="atLeast"/>
              <w:jc w:val="center"/>
              <w:rPr>
                <w:rFonts w:eastAsia="Calibri" w:cs="Arial"/>
              </w:rPr>
            </w:pPr>
            <w:r>
              <w:rPr>
                <w:rFonts w:eastAsia="Calibri" w:cs="Arial"/>
              </w:rPr>
              <w:t>112</w:t>
            </w:r>
          </w:p>
        </w:tc>
        <w:tc>
          <w:tcPr>
            <w:tcW w:w="755" w:type="pct"/>
          </w:tcPr>
          <w:p w14:paraId="27F5C62F" w14:textId="185A94A2" w:rsidR="009F6948" w:rsidRPr="003E013E" w:rsidRDefault="00A213F2" w:rsidP="006A4C01">
            <w:pPr>
              <w:spacing w:after="120" w:line="240" w:lineRule="atLeast"/>
              <w:jc w:val="center"/>
              <w:rPr>
                <w:rFonts w:eastAsia="Calibri" w:cs="Arial"/>
              </w:rPr>
            </w:pPr>
            <w:r>
              <w:rPr>
                <w:rFonts w:eastAsia="Calibri" w:cs="Arial"/>
              </w:rPr>
              <w:t>263</w:t>
            </w:r>
          </w:p>
        </w:tc>
        <w:tc>
          <w:tcPr>
            <w:tcW w:w="718" w:type="pct"/>
          </w:tcPr>
          <w:p w14:paraId="1AC0BF82" w14:textId="5C21EC56" w:rsidR="009F6948" w:rsidRPr="003E013E" w:rsidRDefault="008B0795" w:rsidP="006A4C01">
            <w:pPr>
              <w:spacing w:after="120" w:line="240" w:lineRule="atLeast"/>
              <w:jc w:val="center"/>
              <w:rPr>
                <w:rFonts w:eastAsia="Calibri" w:cs="Arial"/>
              </w:rPr>
            </w:pPr>
            <w:r>
              <w:rPr>
                <w:rFonts w:eastAsia="Calibri" w:cs="Arial"/>
              </w:rPr>
              <w:t>279</w:t>
            </w:r>
          </w:p>
        </w:tc>
        <w:tc>
          <w:tcPr>
            <w:tcW w:w="755" w:type="pct"/>
          </w:tcPr>
          <w:p w14:paraId="6F7FAE2C" w14:textId="0A9FFAFA" w:rsidR="009F6948" w:rsidRPr="003E013E" w:rsidRDefault="00A213F2" w:rsidP="006A4C01">
            <w:pPr>
              <w:spacing w:after="120" w:line="240" w:lineRule="atLeast"/>
              <w:jc w:val="center"/>
              <w:rPr>
                <w:rFonts w:eastAsia="Calibri" w:cs="Arial"/>
              </w:rPr>
            </w:pPr>
            <w:r>
              <w:rPr>
                <w:rFonts w:eastAsia="Calibri" w:cs="Arial"/>
              </w:rPr>
              <w:t>467</w:t>
            </w:r>
          </w:p>
        </w:tc>
        <w:tc>
          <w:tcPr>
            <w:tcW w:w="625" w:type="pct"/>
          </w:tcPr>
          <w:p w14:paraId="1049C6EC" w14:textId="524D4B87" w:rsidR="009F6948" w:rsidRPr="003E013E" w:rsidRDefault="008B0795" w:rsidP="006A4C01">
            <w:pPr>
              <w:spacing w:after="120" w:line="240" w:lineRule="atLeast"/>
              <w:jc w:val="center"/>
              <w:rPr>
                <w:rFonts w:eastAsia="Calibri" w:cs="Arial"/>
              </w:rPr>
            </w:pPr>
            <w:r>
              <w:rPr>
                <w:rFonts w:eastAsia="Calibri" w:cs="Arial"/>
              </w:rPr>
              <w:t>217</w:t>
            </w:r>
          </w:p>
        </w:tc>
        <w:tc>
          <w:tcPr>
            <w:tcW w:w="640" w:type="pct"/>
          </w:tcPr>
          <w:p w14:paraId="796105CD" w14:textId="7E89BE33" w:rsidR="009F6948" w:rsidRPr="003E013E" w:rsidRDefault="00A213F2" w:rsidP="006A4C01">
            <w:pPr>
              <w:spacing w:after="120" w:line="240" w:lineRule="atLeast"/>
              <w:jc w:val="center"/>
              <w:rPr>
                <w:rFonts w:eastAsia="Calibri" w:cs="Arial"/>
              </w:rPr>
            </w:pPr>
            <w:r>
              <w:rPr>
                <w:rFonts w:eastAsia="Calibri" w:cs="Arial"/>
              </w:rPr>
              <w:t>590</w:t>
            </w:r>
          </w:p>
        </w:tc>
      </w:tr>
      <w:tr w:rsidR="009F6948" w:rsidRPr="003E013E" w14:paraId="2C1B5316" w14:textId="77777777" w:rsidTr="000B129C">
        <w:tc>
          <w:tcPr>
            <w:tcW w:w="789" w:type="pct"/>
          </w:tcPr>
          <w:p w14:paraId="52BECCA8" w14:textId="0D120EDC" w:rsidR="009F6948" w:rsidRDefault="009F1D8E" w:rsidP="003E013E">
            <w:pPr>
              <w:spacing w:after="120" w:line="240" w:lineRule="atLeast"/>
              <w:jc w:val="both"/>
              <w:rPr>
                <w:rFonts w:eastAsia="Calibri" w:cs="Arial"/>
              </w:rPr>
            </w:pPr>
            <w:r>
              <w:rPr>
                <w:rFonts w:eastAsia="Calibri" w:cs="Arial"/>
              </w:rPr>
              <w:t>Administrative and support service activities</w:t>
            </w:r>
          </w:p>
        </w:tc>
        <w:tc>
          <w:tcPr>
            <w:tcW w:w="718" w:type="pct"/>
          </w:tcPr>
          <w:p w14:paraId="7CBE24F7" w14:textId="023A024A" w:rsidR="009F6948" w:rsidRPr="003E013E" w:rsidRDefault="008B0795" w:rsidP="006A4C01">
            <w:pPr>
              <w:spacing w:after="120" w:line="240" w:lineRule="atLeast"/>
              <w:jc w:val="center"/>
              <w:rPr>
                <w:rFonts w:eastAsia="Calibri" w:cs="Arial"/>
              </w:rPr>
            </w:pPr>
            <w:r>
              <w:rPr>
                <w:rFonts w:eastAsia="Calibri" w:cs="Arial"/>
              </w:rPr>
              <w:t>62</w:t>
            </w:r>
          </w:p>
        </w:tc>
        <w:tc>
          <w:tcPr>
            <w:tcW w:w="755" w:type="pct"/>
          </w:tcPr>
          <w:p w14:paraId="259D1310" w14:textId="50F0A84C" w:rsidR="009F6948" w:rsidRPr="003E013E" w:rsidRDefault="00A213F2" w:rsidP="006A4C01">
            <w:pPr>
              <w:spacing w:after="120" w:line="240" w:lineRule="atLeast"/>
              <w:jc w:val="center"/>
              <w:rPr>
                <w:rFonts w:eastAsia="Calibri" w:cs="Arial"/>
              </w:rPr>
            </w:pPr>
            <w:r>
              <w:rPr>
                <w:rFonts w:eastAsia="Calibri" w:cs="Arial"/>
              </w:rPr>
              <w:t>91</w:t>
            </w:r>
          </w:p>
        </w:tc>
        <w:tc>
          <w:tcPr>
            <w:tcW w:w="718" w:type="pct"/>
          </w:tcPr>
          <w:p w14:paraId="15F1260E" w14:textId="092B6CD8" w:rsidR="009F6948" w:rsidRPr="003E013E" w:rsidRDefault="008B0795" w:rsidP="006A4C01">
            <w:pPr>
              <w:spacing w:after="120" w:line="240" w:lineRule="atLeast"/>
              <w:jc w:val="center"/>
              <w:rPr>
                <w:rFonts w:eastAsia="Calibri" w:cs="Arial"/>
              </w:rPr>
            </w:pPr>
            <w:r>
              <w:rPr>
                <w:rFonts w:eastAsia="Calibri" w:cs="Arial"/>
              </w:rPr>
              <w:t>98</w:t>
            </w:r>
          </w:p>
        </w:tc>
        <w:tc>
          <w:tcPr>
            <w:tcW w:w="755" w:type="pct"/>
          </w:tcPr>
          <w:p w14:paraId="5F4DA75F" w14:textId="7DCD2195" w:rsidR="009F6948" w:rsidRPr="003E013E" w:rsidRDefault="00A213F2" w:rsidP="006A4C01">
            <w:pPr>
              <w:spacing w:after="120" w:line="240" w:lineRule="atLeast"/>
              <w:jc w:val="center"/>
              <w:rPr>
                <w:rFonts w:eastAsia="Calibri" w:cs="Arial"/>
              </w:rPr>
            </w:pPr>
            <w:r>
              <w:rPr>
                <w:rFonts w:eastAsia="Calibri" w:cs="Arial"/>
              </w:rPr>
              <w:t>148</w:t>
            </w:r>
          </w:p>
        </w:tc>
        <w:tc>
          <w:tcPr>
            <w:tcW w:w="625" w:type="pct"/>
          </w:tcPr>
          <w:p w14:paraId="411AE1DF" w14:textId="029BBF14" w:rsidR="009F6948" w:rsidRPr="003E013E" w:rsidRDefault="008B0795" w:rsidP="006A4C01">
            <w:pPr>
              <w:spacing w:after="120" w:line="240" w:lineRule="atLeast"/>
              <w:jc w:val="center"/>
              <w:rPr>
                <w:rFonts w:eastAsia="Calibri" w:cs="Arial"/>
              </w:rPr>
            </w:pPr>
            <w:r>
              <w:rPr>
                <w:rFonts w:eastAsia="Calibri" w:cs="Arial"/>
              </w:rPr>
              <w:t>82</w:t>
            </w:r>
          </w:p>
        </w:tc>
        <w:tc>
          <w:tcPr>
            <w:tcW w:w="640" w:type="pct"/>
          </w:tcPr>
          <w:p w14:paraId="3F57F33D" w14:textId="2858748C" w:rsidR="009F6948" w:rsidRPr="003E013E" w:rsidRDefault="00A213F2" w:rsidP="006A4C01">
            <w:pPr>
              <w:spacing w:after="120" w:line="240" w:lineRule="atLeast"/>
              <w:jc w:val="center"/>
              <w:rPr>
                <w:rFonts w:eastAsia="Calibri" w:cs="Arial"/>
              </w:rPr>
            </w:pPr>
            <w:r>
              <w:rPr>
                <w:rFonts w:eastAsia="Calibri" w:cs="Arial"/>
              </w:rPr>
              <w:t>176</w:t>
            </w:r>
          </w:p>
        </w:tc>
      </w:tr>
      <w:tr w:rsidR="009F6948" w:rsidRPr="003E013E" w14:paraId="60A7A8D6" w14:textId="77777777" w:rsidTr="000B129C">
        <w:tc>
          <w:tcPr>
            <w:tcW w:w="789" w:type="pct"/>
          </w:tcPr>
          <w:p w14:paraId="0EA1EB6B" w14:textId="228EC7FA" w:rsidR="009F6948" w:rsidRDefault="00EE3F3D" w:rsidP="003E013E">
            <w:pPr>
              <w:spacing w:after="120" w:line="240" w:lineRule="atLeast"/>
              <w:jc w:val="both"/>
              <w:rPr>
                <w:rFonts w:eastAsia="Calibri" w:cs="Arial"/>
              </w:rPr>
            </w:pPr>
            <w:r>
              <w:rPr>
                <w:rFonts w:eastAsia="Calibri" w:cs="Arial"/>
              </w:rPr>
              <w:t>Education</w:t>
            </w:r>
          </w:p>
        </w:tc>
        <w:tc>
          <w:tcPr>
            <w:tcW w:w="718" w:type="pct"/>
          </w:tcPr>
          <w:p w14:paraId="74D12F0D" w14:textId="227E2504" w:rsidR="009F6948" w:rsidRPr="003E013E" w:rsidRDefault="003B33AE" w:rsidP="006A4C01">
            <w:pPr>
              <w:spacing w:after="120" w:line="240" w:lineRule="atLeast"/>
              <w:jc w:val="center"/>
              <w:rPr>
                <w:rFonts w:eastAsia="Calibri" w:cs="Arial"/>
              </w:rPr>
            </w:pPr>
            <w:r>
              <w:rPr>
                <w:rFonts w:eastAsia="Calibri" w:cs="Arial"/>
              </w:rPr>
              <w:t>76</w:t>
            </w:r>
          </w:p>
        </w:tc>
        <w:tc>
          <w:tcPr>
            <w:tcW w:w="755" w:type="pct"/>
          </w:tcPr>
          <w:p w14:paraId="18070BFF" w14:textId="0A0F32B0" w:rsidR="009F6948" w:rsidRPr="003E013E" w:rsidRDefault="00A213F2" w:rsidP="006A4C01">
            <w:pPr>
              <w:spacing w:after="120" w:line="240" w:lineRule="atLeast"/>
              <w:jc w:val="center"/>
              <w:rPr>
                <w:rFonts w:eastAsia="Calibri" w:cs="Arial"/>
              </w:rPr>
            </w:pPr>
            <w:r>
              <w:rPr>
                <w:rFonts w:eastAsia="Calibri" w:cs="Arial"/>
              </w:rPr>
              <w:t>208</w:t>
            </w:r>
          </w:p>
        </w:tc>
        <w:tc>
          <w:tcPr>
            <w:tcW w:w="718" w:type="pct"/>
          </w:tcPr>
          <w:p w14:paraId="6163FC4B" w14:textId="3C0A89B7" w:rsidR="009F6948" w:rsidRPr="003E013E" w:rsidRDefault="003B33AE" w:rsidP="006A4C01">
            <w:pPr>
              <w:spacing w:after="120" w:line="240" w:lineRule="atLeast"/>
              <w:jc w:val="center"/>
              <w:rPr>
                <w:rFonts w:eastAsia="Calibri" w:cs="Arial"/>
              </w:rPr>
            </w:pPr>
            <w:r>
              <w:rPr>
                <w:rFonts w:eastAsia="Calibri" w:cs="Arial"/>
              </w:rPr>
              <w:t>67</w:t>
            </w:r>
          </w:p>
        </w:tc>
        <w:tc>
          <w:tcPr>
            <w:tcW w:w="755" w:type="pct"/>
          </w:tcPr>
          <w:p w14:paraId="53D2AE19" w14:textId="373403E0" w:rsidR="009F6948" w:rsidRPr="003E013E" w:rsidRDefault="00C2018F" w:rsidP="006A4C01">
            <w:pPr>
              <w:spacing w:after="120" w:line="240" w:lineRule="atLeast"/>
              <w:jc w:val="center"/>
              <w:rPr>
                <w:rFonts w:eastAsia="Calibri" w:cs="Arial"/>
              </w:rPr>
            </w:pPr>
            <w:r>
              <w:rPr>
                <w:rFonts w:eastAsia="Calibri" w:cs="Arial"/>
              </w:rPr>
              <w:t>222</w:t>
            </w:r>
          </w:p>
        </w:tc>
        <w:tc>
          <w:tcPr>
            <w:tcW w:w="625" w:type="pct"/>
          </w:tcPr>
          <w:p w14:paraId="546DE1A7" w14:textId="684D67B3" w:rsidR="009F6948" w:rsidRPr="003E013E" w:rsidRDefault="003B33AE" w:rsidP="006A4C01">
            <w:pPr>
              <w:spacing w:after="120" w:line="240" w:lineRule="atLeast"/>
              <w:jc w:val="center"/>
              <w:rPr>
                <w:rFonts w:eastAsia="Calibri" w:cs="Arial"/>
              </w:rPr>
            </w:pPr>
            <w:r>
              <w:rPr>
                <w:rFonts w:eastAsia="Calibri" w:cs="Arial"/>
              </w:rPr>
              <w:t>69</w:t>
            </w:r>
          </w:p>
        </w:tc>
        <w:tc>
          <w:tcPr>
            <w:tcW w:w="640" w:type="pct"/>
          </w:tcPr>
          <w:p w14:paraId="1676A514" w14:textId="1759206B" w:rsidR="009F6948" w:rsidRPr="003E013E" w:rsidRDefault="00C2018F" w:rsidP="006A4C01">
            <w:pPr>
              <w:spacing w:after="120" w:line="240" w:lineRule="atLeast"/>
              <w:jc w:val="center"/>
              <w:rPr>
                <w:rFonts w:eastAsia="Calibri" w:cs="Arial"/>
              </w:rPr>
            </w:pPr>
            <w:r>
              <w:rPr>
                <w:rFonts w:eastAsia="Calibri" w:cs="Arial"/>
              </w:rPr>
              <w:t>213</w:t>
            </w:r>
          </w:p>
        </w:tc>
      </w:tr>
      <w:tr w:rsidR="009F6948" w:rsidRPr="003E013E" w14:paraId="62DAAAD7" w14:textId="77777777" w:rsidTr="000B129C">
        <w:tc>
          <w:tcPr>
            <w:tcW w:w="789" w:type="pct"/>
          </w:tcPr>
          <w:p w14:paraId="14A86973" w14:textId="7D5213DE" w:rsidR="009F6948" w:rsidRDefault="00923D10" w:rsidP="003E013E">
            <w:pPr>
              <w:spacing w:after="120" w:line="240" w:lineRule="atLeast"/>
              <w:jc w:val="both"/>
              <w:rPr>
                <w:rFonts w:eastAsia="Calibri" w:cs="Arial"/>
              </w:rPr>
            </w:pPr>
            <w:r>
              <w:rPr>
                <w:rFonts w:eastAsia="Calibri" w:cs="Arial"/>
              </w:rPr>
              <w:t xml:space="preserve">Wholesale and retail trade; </w:t>
            </w:r>
            <w:r>
              <w:rPr>
                <w:rFonts w:eastAsia="Calibri" w:cs="Arial"/>
              </w:rPr>
              <w:lastRenderedPageBreak/>
              <w:t>repair of motor vehicles and motorcycles</w:t>
            </w:r>
          </w:p>
        </w:tc>
        <w:tc>
          <w:tcPr>
            <w:tcW w:w="718" w:type="pct"/>
          </w:tcPr>
          <w:p w14:paraId="1BE22005" w14:textId="432F006F" w:rsidR="009F6948" w:rsidRPr="003E013E" w:rsidRDefault="003B33AE" w:rsidP="006A4C01">
            <w:pPr>
              <w:spacing w:after="120" w:line="240" w:lineRule="atLeast"/>
              <w:jc w:val="center"/>
              <w:rPr>
                <w:rFonts w:eastAsia="Calibri" w:cs="Arial"/>
              </w:rPr>
            </w:pPr>
            <w:r>
              <w:rPr>
                <w:rFonts w:eastAsia="Calibri" w:cs="Arial"/>
              </w:rPr>
              <w:lastRenderedPageBreak/>
              <w:t>56</w:t>
            </w:r>
          </w:p>
        </w:tc>
        <w:tc>
          <w:tcPr>
            <w:tcW w:w="755" w:type="pct"/>
          </w:tcPr>
          <w:p w14:paraId="4CF31EFB" w14:textId="4E651782" w:rsidR="009F6948" w:rsidRPr="003E013E" w:rsidRDefault="00C2018F" w:rsidP="006A4C01">
            <w:pPr>
              <w:spacing w:after="120" w:line="240" w:lineRule="atLeast"/>
              <w:jc w:val="center"/>
              <w:rPr>
                <w:rFonts w:eastAsia="Calibri" w:cs="Arial"/>
              </w:rPr>
            </w:pPr>
            <w:r>
              <w:rPr>
                <w:rFonts w:eastAsia="Calibri" w:cs="Arial"/>
              </w:rPr>
              <w:t>229</w:t>
            </w:r>
          </w:p>
        </w:tc>
        <w:tc>
          <w:tcPr>
            <w:tcW w:w="718" w:type="pct"/>
          </w:tcPr>
          <w:p w14:paraId="25F861BF" w14:textId="4FD01E92" w:rsidR="009F6948" w:rsidRPr="003E013E" w:rsidRDefault="003B33AE" w:rsidP="006A4C01">
            <w:pPr>
              <w:spacing w:after="120" w:line="240" w:lineRule="atLeast"/>
              <w:jc w:val="center"/>
              <w:rPr>
                <w:rFonts w:eastAsia="Calibri" w:cs="Arial"/>
              </w:rPr>
            </w:pPr>
            <w:r>
              <w:rPr>
                <w:rFonts w:eastAsia="Calibri" w:cs="Arial"/>
              </w:rPr>
              <w:t>108</w:t>
            </w:r>
          </w:p>
        </w:tc>
        <w:tc>
          <w:tcPr>
            <w:tcW w:w="755" w:type="pct"/>
          </w:tcPr>
          <w:p w14:paraId="44CA98B4" w14:textId="2D3714EC" w:rsidR="009F6948" w:rsidRPr="003E013E" w:rsidRDefault="00C2018F" w:rsidP="006A4C01">
            <w:pPr>
              <w:spacing w:after="120" w:line="240" w:lineRule="atLeast"/>
              <w:jc w:val="center"/>
              <w:rPr>
                <w:rFonts w:eastAsia="Calibri" w:cs="Arial"/>
              </w:rPr>
            </w:pPr>
            <w:r>
              <w:rPr>
                <w:rFonts w:eastAsia="Calibri" w:cs="Arial"/>
              </w:rPr>
              <w:t>293</w:t>
            </w:r>
          </w:p>
        </w:tc>
        <w:tc>
          <w:tcPr>
            <w:tcW w:w="625" w:type="pct"/>
          </w:tcPr>
          <w:p w14:paraId="2B5113B3" w14:textId="50D04B17" w:rsidR="009F6948" w:rsidRPr="003E013E" w:rsidRDefault="003B33AE" w:rsidP="006A4C01">
            <w:pPr>
              <w:spacing w:after="120" w:line="240" w:lineRule="atLeast"/>
              <w:jc w:val="center"/>
              <w:rPr>
                <w:rFonts w:eastAsia="Calibri" w:cs="Arial"/>
              </w:rPr>
            </w:pPr>
            <w:r>
              <w:rPr>
                <w:rFonts w:eastAsia="Calibri" w:cs="Arial"/>
              </w:rPr>
              <w:t>49</w:t>
            </w:r>
          </w:p>
        </w:tc>
        <w:tc>
          <w:tcPr>
            <w:tcW w:w="640" w:type="pct"/>
          </w:tcPr>
          <w:p w14:paraId="606D797D" w14:textId="562279C1" w:rsidR="009F6948" w:rsidRPr="003E013E" w:rsidRDefault="00C2018F" w:rsidP="006A4C01">
            <w:pPr>
              <w:spacing w:after="120" w:line="240" w:lineRule="atLeast"/>
              <w:jc w:val="center"/>
              <w:rPr>
                <w:rFonts w:eastAsia="Calibri" w:cs="Arial"/>
              </w:rPr>
            </w:pPr>
            <w:r>
              <w:rPr>
                <w:rFonts w:eastAsia="Calibri" w:cs="Arial"/>
              </w:rPr>
              <w:t>268</w:t>
            </w:r>
          </w:p>
        </w:tc>
      </w:tr>
      <w:tr w:rsidR="009F6948" w:rsidRPr="003E013E" w14:paraId="607CF089" w14:textId="77777777" w:rsidTr="000B129C">
        <w:tc>
          <w:tcPr>
            <w:tcW w:w="789" w:type="pct"/>
          </w:tcPr>
          <w:p w14:paraId="22829A9F" w14:textId="29D8FE6F" w:rsidR="009F6948" w:rsidRDefault="00923D10" w:rsidP="003E013E">
            <w:pPr>
              <w:spacing w:after="120" w:line="240" w:lineRule="atLeast"/>
              <w:jc w:val="both"/>
              <w:rPr>
                <w:rFonts w:eastAsia="Calibri" w:cs="Arial"/>
              </w:rPr>
            </w:pPr>
            <w:r>
              <w:rPr>
                <w:rFonts w:eastAsia="Calibri" w:cs="Arial"/>
              </w:rPr>
              <w:t>Information and communication</w:t>
            </w:r>
          </w:p>
        </w:tc>
        <w:tc>
          <w:tcPr>
            <w:tcW w:w="718" w:type="pct"/>
          </w:tcPr>
          <w:p w14:paraId="077298F0" w14:textId="5B4EA77B" w:rsidR="009F6948" w:rsidRPr="003E013E" w:rsidRDefault="003B33AE" w:rsidP="006A4C01">
            <w:pPr>
              <w:spacing w:after="120" w:line="240" w:lineRule="atLeast"/>
              <w:jc w:val="center"/>
              <w:rPr>
                <w:rFonts w:eastAsia="Calibri" w:cs="Arial"/>
              </w:rPr>
            </w:pPr>
            <w:r>
              <w:rPr>
                <w:rFonts w:eastAsia="Calibri" w:cs="Arial"/>
              </w:rPr>
              <w:t>968</w:t>
            </w:r>
          </w:p>
        </w:tc>
        <w:tc>
          <w:tcPr>
            <w:tcW w:w="755" w:type="pct"/>
          </w:tcPr>
          <w:p w14:paraId="5261D420" w14:textId="2451EE1C" w:rsidR="009F6948" w:rsidRPr="003E013E" w:rsidRDefault="00C2018F" w:rsidP="006A4C01">
            <w:pPr>
              <w:spacing w:after="120" w:line="240" w:lineRule="atLeast"/>
              <w:jc w:val="center"/>
              <w:rPr>
                <w:rFonts w:eastAsia="Calibri" w:cs="Arial"/>
              </w:rPr>
            </w:pPr>
            <w:r>
              <w:rPr>
                <w:rFonts w:eastAsia="Calibri" w:cs="Arial"/>
              </w:rPr>
              <w:t>2026</w:t>
            </w:r>
          </w:p>
        </w:tc>
        <w:tc>
          <w:tcPr>
            <w:tcW w:w="718" w:type="pct"/>
          </w:tcPr>
          <w:p w14:paraId="0E13BE86" w14:textId="1697BEA9" w:rsidR="009F6948" w:rsidRPr="003E013E" w:rsidRDefault="003B33AE" w:rsidP="006A4C01">
            <w:pPr>
              <w:spacing w:after="120" w:line="240" w:lineRule="atLeast"/>
              <w:jc w:val="center"/>
              <w:rPr>
                <w:rFonts w:eastAsia="Calibri" w:cs="Arial"/>
              </w:rPr>
            </w:pPr>
            <w:r>
              <w:rPr>
                <w:rFonts w:eastAsia="Calibri" w:cs="Arial"/>
              </w:rPr>
              <w:t>1062</w:t>
            </w:r>
          </w:p>
        </w:tc>
        <w:tc>
          <w:tcPr>
            <w:tcW w:w="755" w:type="pct"/>
          </w:tcPr>
          <w:p w14:paraId="2680C790" w14:textId="30F37FE9" w:rsidR="009F6948" w:rsidRPr="003E013E" w:rsidRDefault="00C2018F" w:rsidP="006A4C01">
            <w:pPr>
              <w:spacing w:after="120" w:line="240" w:lineRule="atLeast"/>
              <w:jc w:val="center"/>
              <w:rPr>
                <w:rFonts w:eastAsia="Calibri" w:cs="Arial"/>
              </w:rPr>
            </w:pPr>
            <w:r>
              <w:rPr>
                <w:rFonts w:eastAsia="Calibri" w:cs="Arial"/>
              </w:rPr>
              <w:t>2465</w:t>
            </w:r>
          </w:p>
        </w:tc>
        <w:tc>
          <w:tcPr>
            <w:tcW w:w="625" w:type="pct"/>
          </w:tcPr>
          <w:p w14:paraId="3574B196" w14:textId="187CFEA9" w:rsidR="009F6948" w:rsidRPr="003E013E" w:rsidRDefault="003B33AE" w:rsidP="006A4C01">
            <w:pPr>
              <w:spacing w:after="120" w:line="240" w:lineRule="atLeast"/>
              <w:jc w:val="center"/>
              <w:rPr>
                <w:rFonts w:eastAsia="Calibri" w:cs="Arial"/>
              </w:rPr>
            </w:pPr>
            <w:r>
              <w:rPr>
                <w:rFonts w:eastAsia="Calibri" w:cs="Arial"/>
              </w:rPr>
              <w:t>665</w:t>
            </w:r>
          </w:p>
        </w:tc>
        <w:tc>
          <w:tcPr>
            <w:tcW w:w="640" w:type="pct"/>
          </w:tcPr>
          <w:p w14:paraId="58CD8BE7" w14:textId="57810BDD" w:rsidR="009F6948" w:rsidRPr="003E013E" w:rsidRDefault="00C2018F" w:rsidP="006A4C01">
            <w:pPr>
              <w:spacing w:after="120" w:line="240" w:lineRule="atLeast"/>
              <w:jc w:val="center"/>
              <w:rPr>
                <w:rFonts w:eastAsia="Calibri" w:cs="Arial"/>
              </w:rPr>
            </w:pPr>
            <w:r>
              <w:rPr>
                <w:rFonts w:eastAsia="Calibri" w:cs="Arial"/>
              </w:rPr>
              <w:t>2398</w:t>
            </w:r>
          </w:p>
        </w:tc>
      </w:tr>
      <w:tr w:rsidR="009F6948" w:rsidRPr="003E013E" w14:paraId="44936009" w14:textId="77777777" w:rsidTr="000B129C">
        <w:tc>
          <w:tcPr>
            <w:tcW w:w="789" w:type="pct"/>
          </w:tcPr>
          <w:p w14:paraId="74CCDA86" w14:textId="08AAECB5" w:rsidR="009F6948" w:rsidRDefault="000933CE" w:rsidP="003E013E">
            <w:pPr>
              <w:spacing w:after="120" w:line="240" w:lineRule="atLeast"/>
              <w:jc w:val="both"/>
              <w:rPr>
                <w:rFonts w:eastAsia="Calibri" w:cs="Arial"/>
              </w:rPr>
            </w:pPr>
            <w:r>
              <w:rPr>
                <w:rFonts w:eastAsia="Calibri" w:cs="Arial"/>
              </w:rPr>
              <w:t>Real estate activities</w:t>
            </w:r>
          </w:p>
        </w:tc>
        <w:tc>
          <w:tcPr>
            <w:tcW w:w="718" w:type="pct"/>
          </w:tcPr>
          <w:p w14:paraId="71E842AF" w14:textId="2112F29C" w:rsidR="009F6948" w:rsidRPr="003E013E" w:rsidRDefault="003B33AE" w:rsidP="006A4C01">
            <w:pPr>
              <w:spacing w:after="120" w:line="240" w:lineRule="atLeast"/>
              <w:jc w:val="center"/>
              <w:rPr>
                <w:rFonts w:eastAsia="Calibri" w:cs="Arial"/>
              </w:rPr>
            </w:pPr>
            <w:r>
              <w:rPr>
                <w:rFonts w:eastAsia="Calibri" w:cs="Arial"/>
              </w:rPr>
              <w:t>12</w:t>
            </w:r>
          </w:p>
        </w:tc>
        <w:tc>
          <w:tcPr>
            <w:tcW w:w="755" w:type="pct"/>
          </w:tcPr>
          <w:p w14:paraId="76532516" w14:textId="33AA35EC" w:rsidR="009F6948" w:rsidRPr="003E013E" w:rsidRDefault="00C2630B" w:rsidP="006A4C01">
            <w:pPr>
              <w:spacing w:after="120" w:line="240" w:lineRule="atLeast"/>
              <w:jc w:val="center"/>
              <w:rPr>
                <w:rFonts w:eastAsia="Calibri" w:cs="Arial"/>
              </w:rPr>
            </w:pPr>
            <w:r>
              <w:rPr>
                <w:rFonts w:eastAsia="Calibri" w:cs="Arial"/>
              </w:rPr>
              <w:t>30</w:t>
            </w:r>
          </w:p>
        </w:tc>
        <w:tc>
          <w:tcPr>
            <w:tcW w:w="718" w:type="pct"/>
          </w:tcPr>
          <w:p w14:paraId="6EC2C463" w14:textId="6EF1FBD3" w:rsidR="009F6948" w:rsidRPr="003E013E" w:rsidRDefault="003B33AE" w:rsidP="006A4C01">
            <w:pPr>
              <w:spacing w:after="120" w:line="240" w:lineRule="atLeast"/>
              <w:jc w:val="center"/>
              <w:rPr>
                <w:rFonts w:eastAsia="Calibri" w:cs="Arial"/>
              </w:rPr>
            </w:pPr>
            <w:r>
              <w:rPr>
                <w:rFonts w:eastAsia="Calibri" w:cs="Arial"/>
              </w:rPr>
              <w:t>9</w:t>
            </w:r>
          </w:p>
        </w:tc>
        <w:tc>
          <w:tcPr>
            <w:tcW w:w="755" w:type="pct"/>
          </w:tcPr>
          <w:p w14:paraId="40F4EC7F" w14:textId="667069C6" w:rsidR="009F6948" w:rsidRPr="003E013E" w:rsidRDefault="00C2630B" w:rsidP="006A4C01">
            <w:pPr>
              <w:spacing w:after="120" w:line="240" w:lineRule="atLeast"/>
              <w:jc w:val="center"/>
              <w:rPr>
                <w:rFonts w:eastAsia="Calibri" w:cs="Arial"/>
              </w:rPr>
            </w:pPr>
            <w:r>
              <w:rPr>
                <w:rFonts w:eastAsia="Calibri" w:cs="Arial"/>
              </w:rPr>
              <w:t>38</w:t>
            </w:r>
          </w:p>
        </w:tc>
        <w:tc>
          <w:tcPr>
            <w:tcW w:w="625" w:type="pct"/>
          </w:tcPr>
          <w:p w14:paraId="0F219896" w14:textId="1C4A542D" w:rsidR="009F6948" w:rsidRPr="003E013E" w:rsidRDefault="003B33AE" w:rsidP="006A4C01">
            <w:pPr>
              <w:spacing w:after="120" w:line="240" w:lineRule="atLeast"/>
              <w:jc w:val="center"/>
              <w:rPr>
                <w:rFonts w:eastAsia="Calibri" w:cs="Arial"/>
              </w:rPr>
            </w:pPr>
            <w:r>
              <w:rPr>
                <w:rFonts w:eastAsia="Calibri" w:cs="Arial"/>
              </w:rPr>
              <w:t>12</w:t>
            </w:r>
          </w:p>
        </w:tc>
        <w:tc>
          <w:tcPr>
            <w:tcW w:w="640" w:type="pct"/>
          </w:tcPr>
          <w:p w14:paraId="16E75ACE" w14:textId="0F0A97BF" w:rsidR="009F6948" w:rsidRPr="003E013E" w:rsidRDefault="00C2630B" w:rsidP="006A4C01">
            <w:pPr>
              <w:spacing w:after="120" w:line="240" w:lineRule="atLeast"/>
              <w:jc w:val="center"/>
              <w:rPr>
                <w:rFonts w:eastAsia="Calibri" w:cs="Arial"/>
              </w:rPr>
            </w:pPr>
            <w:r>
              <w:rPr>
                <w:rFonts w:eastAsia="Calibri" w:cs="Arial"/>
              </w:rPr>
              <w:t>40</w:t>
            </w:r>
          </w:p>
        </w:tc>
      </w:tr>
      <w:tr w:rsidR="000933CE" w:rsidRPr="003E013E" w14:paraId="20831A29" w14:textId="77777777" w:rsidTr="000B129C">
        <w:tc>
          <w:tcPr>
            <w:tcW w:w="789" w:type="pct"/>
          </w:tcPr>
          <w:p w14:paraId="3410E22D" w14:textId="7B8A9926" w:rsidR="000933CE" w:rsidRDefault="000933CE" w:rsidP="003E013E">
            <w:pPr>
              <w:spacing w:after="120" w:line="240" w:lineRule="atLeast"/>
              <w:jc w:val="both"/>
              <w:rPr>
                <w:rFonts w:eastAsia="Calibri" w:cs="Arial"/>
              </w:rPr>
            </w:pPr>
            <w:r>
              <w:rPr>
                <w:rFonts w:eastAsia="Calibri" w:cs="Arial"/>
              </w:rPr>
              <w:t>Activities of households as employers</w:t>
            </w:r>
          </w:p>
        </w:tc>
        <w:tc>
          <w:tcPr>
            <w:tcW w:w="718" w:type="pct"/>
          </w:tcPr>
          <w:p w14:paraId="06C1A813" w14:textId="6A8C0BED" w:rsidR="000933CE" w:rsidRPr="003E013E" w:rsidRDefault="003B33AE" w:rsidP="006A4C01">
            <w:pPr>
              <w:spacing w:after="120" w:line="240" w:lineRule="atLeast"/>
              <w:jc w:val="center"/>
              <w:rPr>
                <w:rFonts w:eastAsia="Calibri" w:cs="Arial"/>
              </w:rPr>
            </w:pPr>
            <w:r>
              <w:rPr>
                <w:rFonts w:eastAsia="Calibri" w:cs="Arial"/>
              </w:rPr>
              <w:t>2</w:t>
            </w:r>
          </w:p>
        </w:tc>
        <w:tc>
          <w:tcPr>
            <w:tcW w:w="755" w:type="pct"/>
          </w:tcPr>
          <w:p w14:paraId="4E599E91" w14:textId="246C343C" w:rsidR="000933CE" w:rsidRPr="003E013E" w:rsidRDefault="00C2630B" w:rsidP="006A4C01">
            <w:pPr>
              <w:spacing w:after="120" w:line="240" w:lineRule="atLeast"/>
              <w:jc w:val="center"/>
              <w:rPr>
                <w:rFonts w:eastAsia="Calibri" w:cs="Arial"/>
              </w:rPr>
            </w:pPr>
            <w:r>
              <w:rPr>
                <w:rFonts w:eastAsia="Calibri" w:cs="Arial"/>
              </w:rPr>
              <w:t>3</w:t>
            </w:r>
          </w:p>
        </w:tc>
        <w:tc>
          <w:tcPr>
            <w:tcW w:w="718" w:type="pct"/>
          </w:tcPr>
          <w:p w14:paraId="5F250D52" w14:textId="661CA977" w:rsidR="000933CE" w:rsidRPr="003E013E" w:rsidRDefault="00C2630B" w:rsidP="006A4C01">
            <w:pPr>
              <w:spacing w:after="120" w:line="240" w:lineRule="atLeast"/>
              <w:jc w:val="center"/>
              <w:rPr>
                <w:rFonts w:eastAsia="Calibri" w:cs="Arial"/>
              </w:rPr>
            </w:pPr>
            <w:r>
              <w:rPr>
                <w:rFonts w:eastAsia="Calibri" w:cs="Arial"/>
              </w:rPr>
              <w:t>0</w:t>
            </w:r>
          </w:p>
        </w:tc>
        <w:tc>
          <w:tcPr>
            <w:tcW w:w="755" w:type="pct"/>
          </w:tcPr>
          <w:p w14:paraId="2B7CEB2A" w14:textId="749E1D3F" w:rsidR="000933CE" w:rsidRPr="003E013E" w:rsidRDefault="00C2630B" w:rsidP="006A4C01">
            <w:pPr>
              <w:spacing w:after="120" w:line="240" w:lineRule="atLeast"/>
              <w:jc w:val="center"/>
              <w:rPr>
                <w:rFonts w:eastAsia="Calibri" w:cs="Arial"/>
              </w:rPr>
            </w:pPr>
            <w:r>
              <w:rPr>
                <w:rFonts w:eastAsia="Calibri" w:cs="Arial"/>
              </w:rPr>
              <w:t>4</w:t>
            </w:r>
          </w:p>
        </w:tc>
        <w:tc>
          <w:tcPr>
            <w:tcW w:w="625" w:type="pct"/>
          </w:tcPr>
          <w:p w14:paraId="72568511" w14:textId="70D4E854" w:rsidR="000933CE" w:rsidRPr="003E013E" w:rsidRDefault="00C2630B" w:rsidP="006A4C01">
            <w:pPr>
              <w:spacing w:after="120" w:line="240" w:lineRule="atLeast"/>
              <w:jc w:val="center"/>
              <w:rPr>
                <w:rFonts w:eastAsia="Calibri" w:cs="Arial"/>
              </w:rPr>
            </w:pPr>
            <w:r>
              <w:rPr>
                <w:rFonts w:eastAsia="Calibri" w:cs="Arial"/>
              </w:rPr>
              <w:t>0</w:t>
            </w:r>
          </w:p>
        </w:tc>
        <w:tc>
          <w:tcPr>
            <w:tcW w:w="640" w:type="pct"/>
          </w:tcPr>
          <w:p w14:paraId="7C3BE312" w14:textId="32E1D4D4" w:rsidR="000933CE" w:rsidRPr="003E013E" w:rsidRDefault="00C2630B" w:rsidP="006A4C01">
            <w:pPr>
              <w:spacing w:after="120" w:line="240" w:lineRule="atLeast"/>
              <w:jc w:val="center"/>
              <w:rPr>
                <w:rFonts w:eastAsia="Calibri" w:cs="Arial"/>
              </w:rPr>
            </w:pPr>
            <w:r>
              <w:rPr>
                <w:rFonts w:eastAsia="Calibri" w:cs="Arial"/>
              </w:rPr>
              <w:t>3</w:t>
            </w:r>
          </w:p>
        </w:tc>
      </w:tr>
      <w:tr w:rsidR="000933CE" w:rsidRPr="003E013E" w14:paraId="41D53053" w14:textId="77777777" w:rsidTr="000B129C">
        <w:tc>
          <w:tcPr>
            <w:tcW w:w="789" w:type="pct"/>
          </w:tcPr>
          <w:p w14:paraId="6D5FD66B" w14:textId="024D1F52" w:rsidR="000933CE" w:rsidRDefault="0074486E" w:rsidP="003E013E">
            <w:pPr>
              <w:spacing w:after="120" w:line="240" w:lineRule="atLeast"/>
              <w:jc w:val="both"/>
              <w:rPr>
                <w:rFonts w:eastAsia="Calibri" w:cs="Arial"/>
              </w:rPr>
            </w:pPr>
            <w:r>
              <w:rPr>
                <w:rFonts w:eastAsia="Calibri" w:cs="Arial"/>
              </w:rPr>
              <w:t>Arts, entertainment and recreation</w:t>
            </w:r>
          </w:p>
        </w:tc>
        <w:tc>
          <w:tcPr>
            <w:tcW w:w="718" w:type="pct"/>
          </w:tcPr>
          <w:p w14:paraId="10B1CB7F" w14:textId="7BB812E3" w:rsidR="000933CE" w:rsidRPr="003E013E" w:rsidRDefault="003B33AE" w:rsidP="006A4C01">
            <w:pPr>
              <w:spacing w:after="120" w:line="240" w:lineRule="atLeast"/>
              <w:jc w:val="center"/>
              <w:rPr>
                <w:rFonts w:eastAsia="Calibri" w:cs="Arial"/>
              </w:rPr>
            </w:pPr>
            <w:r>
              <w:rPr>
                <w:rFonts w:eastAsia="Calibri" w:cs="Arial"/>
              </w:rPr>
              <w:t>50</w:t>
            </w:r>
          </w:p>
        </w:tc>
        <w:tc>
          <w:tcPr>
            <w:tcW w:w="755" w:type="pct"/>
          </w:tcPr>
          <w:p w14:paraId="0FD88E19" w14:textId="372B6452" w:rsidR="000933CE" w:rsidRPr="003E013E" w:rsidRDefault="00C2630B" w:rsidP="006A4C01">
            <w:pPr>
              <w:spacing w:after="120" w:line="240" w:lineRule="atLeast"/>
              <w:jc w:val="center"/>
              <w:rPr>
                <w:rFonts w:eastAsia="Calibri" w:cs="Arial"/>
              </w:rPr>
            </w:pPr>
            <w:r>
              <w:rPr>
                <w:rFonts w:eastAsia="Calibri" w:cs="Arial"/>
              </w:rPr>
              <w:t>140</w:t>
            </w:r>
          </w:p>
        </w:tc>
        <w:tc>
          <w:tcPr>
            <w:tcW w:w="718" w:type="pct"/>
          </w:tcPr>
          <w:p w14:paraId="01D00916" w14:textId="69085174" w:rsidR="000933CE" w:rsidRPr="003E013E" w:rsidRDefault="003B33AE" w:rsidP="006A4C01">
            <w:pPr>
              <w:spacing w:after="120" w:line="240" w:lineRule="atLeast"/>
              <w:jc w:val="center"/>
              <w:rPr>
                <w:rFonts w:eastAsia="Calibri" w:cs="Arial"/>
              </w:rPr>
            </w:pPr>
            <w:r>
              <w:rPr>
                <w:rFonts w:eastAsia="Calibri" w:cs="Arial"/>
              </w:rPr>
              <w:t>36</w:t>
            </w:r>
          </w:p>
        </w:tc>
        <w:tc>
          <w:tcPr>
            <w:tcW w:w="755" w:type="pct"/>
          </w:tcPr>
          <w:p w14:paraId="24F946B8" w14:textId="3E68E0A0" w:rsidR="000933CE" w:rsidRPr="003E013E" w:rsidRDefault="00C2630B" w:rsidP="006A4C01">
            <w:pPr>
              <w:spacing w:after="120" w:line="240" w:lineRule="atLeast"/>
              <w:jc w:val="center"/>
              <w:rPr>
                <w:rFonts w:eastAsia="Calibri" w:cs="Arial"/>
              </w:rPr>
            </w:pPr>
            <w:r>
              <w:rPr>
                <w:rFonts w:eastAsia="Calibri" w:cs="Arial"/>
              </w:rPr>
              <w:t>140</w:t>
            </w:r>
          </w:p>
        </w:tc>
        <w:tc>
          <w:tcPr>
            <w:tcW w:w="625" w:type="pct"/>
          </w:tcPr>
          <w:p w14:paraId="0A1ABD64" w14:textId="010FDFA3" w:rsidR="000933CE" w:rsidRPr="003E013E" w:rsidRDefault="003B33AE" w:rsidP="006A4C01">
            <w:pPr>
              <w:spacing w:after="120" w:line="240" w:lineRule="atLeast"/>
              <w:jc w:val="center"/>
              <w:rPr>
                <w:rFonts w:eastAsia="Calibri" w:cs="Arial"/>
              </w:rPr>
            </w:pPr>
            <w:r>
              <w:rPr>
                <w:rFonts w:eastAsia="Calibri" w:cs="Arial"/>
              </w:rPr>
              <w:t>51</w:t>
            </w:r>
          </w:p>
        </w:tc>
        <w:tc>
          <w:tcPr>
            <w:tcW w:w="640" w:type="pct"/>
          </w:tcPr>
          <w:p w14:paraId="3EE066D1" w14:textId="19FB0E79" w:rsidR="000933CE" w:rsidRPr="003E013E" w:rsidRDefault="00C2630B" w:rsidP="006A4C01">
            <w:pPr>
              <w:spacing w:after="120" w:line="240" w:lineRule="atLeast"/>
              <w:jc w:val="center"/>
              <w:rPr>
                <w:rFonts w:eastAsia="Calibri" w:cs="Arial"/>
              </w:rPr>
            </w:pPr>
            <w:r>
              <w:rPr>
                <w:rFonts w:eastAsia="Calibri" w:cs="Arial"/>
              </w:rPr>
              <w:t>150</w:t>
            </w:r>
          </w:p>
        </w:tc>
      </w:tr>
      <w:tr w:rsidR="000933CE" w:rsidRPr="003E013E" w14:paraId="1423BBF4" w14:textId="77777777" w:rsidTr="000B129C">
        <w:tc>
          <w:tcPr>
            <w:tcW w:w="789" w:type="pct"/>
          </w:tcPr>
          <w:p w14:paraId="114C5E51" w14:textId="6E3A16FC" w:rsidR="000933CE" w:rsidRDefault="0074486E" w:rsidP="003E013E">
            <w:pPr>
              <w:spacing w:after="120" w:line="240" w:lineRule="atLeast"/>
              <w:jc w:val="both"/>
              <w:rPr>
                <w:rFonts w:eastAsia="Calibri" w:cs="Arial"/>
              </w:rPr>
            </w:pPr>
            <w:r>
              <w:rPr>
                <w:rFonts w:eastAsia="Calibri" w:cs="Arial"/>
              </w:rPr>
              <w:t>Professional, scientific and technical activities</w:t>
            </w:r>
          </w:p>
        </w:tc>
        <w:tc>
          <w:tcPr>
            <w:tcW w:w="718" w:type="pct"/>
          </w:tcPr>
          <w:p w14:paraId="39CB0538" w14:textId="6F692908" w:rsidR="000933CE" w:rsidRPr="003E013E" w:rsidRDefault="00615108" w:rsidP="006A4C01">
            <w:pPr>
              <w:spacing w:after="120" w:line="240" w:lineRule="atLeast"/>
              <w:jc w:val="center"/>
              <w:rPr>
                <w:rFonts w:eastAsia="Calibri" w:cs="Arial"/>
              </w:rPr>
            </w:pPr>
            <w:r>
              <w:rPr>
                <w:rFonts w:eastAsia="Calibri" w:cs="Arial"/>
              </w:rPr>
              <w:t>74</w:t>
            </w:r>
          </w:p>
        </w:tc>
        <w:tc>
          <w:tcPr>
            <w:tcW w:w="755" w:type="pct"/>
          </w:tcPr>
          <w:p w14:paraId="3C940D3C" w14:textId="4EBD2BC7" w:rsidR="000933CE" w:rsidRPr="003E013E" w:rsidRDefault="00A92A51" w:rsidP="006A4C01">
            <w:pPr>
              <w:spacing w:after="120" w:line="240" w:lineRule="atLeast"/>
              <w:jc w:val="center"/>
              <w:rPr>
                <w:rFonts w:eastAsia="Calibri" w:cs="Arial"/>
              </w:rPr>
            </w:pPr>
            <w:r>
              <w:rPr>
                <w:rFonts w:eastAsia="Calibri" w:cs="Arial"/>
              </w:rPr>
              <w:t>190</w:t>
            </w:r>
          </w:p>
        </w:tc>
        <w:tc>
          <w:tcPr>
            <w:tcW w:w="718" w:type="pct"/>
          </w:tcPr>
          <w:p w14:paraId="16CC931D" w14:textId="3AD88C2D" w:rsidR="000933CE" w:rsidRPr="003E013E" w:rsidRDefault="00615108" w:rsidP="006A4C01">
            <w:pPr>
              <w:spacing w:after="120" w:line="240" w:lineRule="atLeast"/>
              <w:jc w:val="center"/>
              <w:rPr>
                <w:rFonts w:eastAsia="Calibri" w:cs="Arial"/>
              </w:rPr>
            </w:pPr>
            <w:r>
              <w:rPr>
                <w:rFonts w:eastAsia="Calibri" w:cs="Arial"/>
              </w:rPr>
              <w:t>124</w:t>
            </w:r>
          </w:p>
        </w:tc>
        <w:tc>
          <w:tcPr>
            <w:tcW w:w="755" w:type="pct"/>
          </w:tcPr>
          <w:p w14:paraId="41346A9F" w14:textId="0E6FFA9D" w:rsidR="000933CE" w:rsidRPr="003E013E" w:rsidRDefault="00A92A51" w:rsidP="006A4C01">
            <w:pPr>
              <w:spacing w:after="120" w:line="240" w:lineRule="atLeast"/>
              <w:jc w:val="center"/>
              <w:rPr>
                <w:rFonts w:eastAsia="Calibri" w:cs="Arial"/>
              </w:rPr>
            </w:pPr>
            <w:r>
              <w:rPr>
                <w:rFonts w:eastAsia="Calibri" w:cs="Arial"/>
              </w:rPr>
              <w:t>239</w:t>
            </w:r>
          </w:p>
        </w:tc>
        <w:tc>
          <w:tcPr>
            <w:tcW w:w="625" w:type="pct"/>
          </w:tcPr>
          <w:p w14:paraId="12EB1A40" w14:textId="76A06C25" w:rsidR="000933CE" w:rsidRPr="003E013E" w:rsidRDefault="00615108" w:rsidP="006A4C01">
            <w:pPr>
              <w:spacing w:after="120" w:line="240" w:lineRule="atLeast"/>
              <w:jc w:val="center"/>
              <w:rPr>
                <w:rFonts w:eastAsia="Calibri" w:cs="Arial"/>
              </w:rPr>
            </w:pPr>
            <w:r>
              <w:rPr>
                <w:rFonts w:eastAsia="Calibri" w:cs="Arial"/>
              </w:rPr>
              <w:t>108</w:t>
            </w:r>
          </w:p>
        </w:tc>
        <w:tc>
          <w:tcPr>
            <w:tcW w:w="640" w:type="pct"/>
          </w:tcPr>
          <w:p w14:paraId="605ABD79" w14:textId="3614EB83" w:rsidR="000933CE" w:rsidRPr="003E013E" w:rsidRDefault="003A4C45" w:rsidP="006A4C01">
            <w:pPr>
              <w:spacing w:after="120" w:line="240" w:lineRule="atLeast"/>
              <w:jc w:val="center"/>
              <w:rPr>
                <w:rFonts w:eastAsia="Calibri" w:cs="Arial"/>
              </w:rPr>
            </w:pPr>
            <w:r>
              <w:rPr>
                <w:rFonts w:eastAsia="Calibri" w:cs="Arial"/>
              </w:rPr>
              <w:t>281</w:t>
            </w:r>
          </w:p>
        </w:tc>
      </w:tr>
      <w:tr w:rsidR="0074486E" w:rsidRPr="003E013E" w14:paraId="32F3A354" w14:textId="77777777" w:rsidTr="000B129C">
        <w:tc>
          <w:tcPr>
            <w:tcW w:w="789" w:type="pct"/>
          </w:tcPr>
          <w:p w14:paraId="3DD01C30" w14:textId="741F4EB8" w:rsidR="0074486E" w:rsidRDefault="00E20D65" w:rsidP="003E013E">
            <w:pPr>
              <w:spacing w:after="120" w:line="240" w:lineRule="atLeast"/>
              <w:jc w:val="both"/>
              <w:rPr>
                <w:rFonts w:eastAsia="Calibri" w:cs="Arial"/>
              </w:rPr>
            </w:pPr>
            <w:r>
              <w:rPr>
                <w:rFonts w:eastAsia="Calibri" w:cs="Arial"/>
              </w:rPr>
              <w:t>Accommodation and food service activities</w:t>
            </w:r>
          </w:p>
        </w:tc>
        <w:tc>
          <w:tcPr>
            <w:tcW w:w="718" w:type="pct"/>
          </w:tcPr>
          <w:p w14:paraId="73D64596" w14:textId="32555D14" w:rsidR="0074486E" w:rsidRPr="003E013E" w:rsidRDefault="00615108" w:rsidP="006A4C01">
            <w:pPr>
              <w:spacing w:after="120" w:line="240" w:lineRule="atLeast"/>
              <w:jc w:val="center"/>
              <w:rPr>
                <w:rFonts w:eastAsia="Calibri" w:cs="Arial"/>
              </w:rPr>
            </w:pPr>
            <w:r>
              <w:rPr>
                <w:rFonts w:eastAsia="Calibri" w:cs="Arial"/>
              </w:rPr>
              <w:t>124</w:t>
            </w:r>
          </w:p>
        </w:tc>
        <w:tc>
          <w:tcPr>
            <w:tcW w:w="755" w:type="pct"/>
          </w:tcPr>
          <w:p w14:paraId="7E3877C3" w14:textId="738E4469" w:rsidR="0074486E" w:rsidRPr="003E013E" w:rsidRDefault="003A4C45" w:rsidP="006A4C01">
            <w:pPr>
              <w:spacing w:after="120" w:line="240" w:lineRule="atLeast"/>
              <w:jc w:val="center"/>
              <w:rPr>
                <w:rFonts w:eastAsia="Calibri" w:cs="Arial"/>
              </w:rPr>
            </w:pPr>
            <w:r>
              <w:rPr>
                <w:rFonts w:eastAsia="Calibri" w:cs="Arial"/>
              </w:rPr>
              <w:t>284</w:t>
            </w:r>
          </w:p>
        </w:tc>
        <w:tc>
          <w:tcPr>
            <w:tcW w:w="718" w:type="pct"/>
          </w:tcPr>
          <w:p w14:paraId="57575FCF" w14:textId="00B52EAF" w:rsidR="0074486E" w:rsidRPr="003E013E" w:rsidRDefault="00615108" w:rsidP="006A4C01">
            <w:pPr>
              <w:spacing w:after="120" w:line="240" w:lineRule="atLeast"/>
              <w:jc w:val="center"/>
              <w:rPr>
                <w:rFonts w:eastAsia="Calibri" w:cs="Arial"/>
              </w:rPr>
            </w:pPr>
            <w:r>
              <w:rPr>
                <w:rFonts w:eastAsia="Calibri" w:cs="Arial"/>
              </w:rPr>
              <w:t>94</w:t>
            </w:r>
          </w:p>
        </w:tc>
        <w:tc>
          <w:tcPr>
            <w:tcW w:w="755" w:type="pct"/>
          </w:tcPr>
          <w:p w14:paraId="4E037EA9" w14:textId="523F406C" w:rsidR="0074486E" w:rsidRPr="003E013E" w:rsidRDefault="003A4C45" w:rsidP="006A4C01">
            <w:pPr>
              <w:spacing w:after="120" w:line="240" w:lineRule="atLeast"/>
              <w:jc w:val="center"/>
              <w:rPr>
                <w:rFonts w:eastAsia="Calibri" w:cs="Arial"/>
              </w:rPr>
            </w:pPr>
            <w:r>
              <w:rPr>
                <w:rFonts w:eastAsia="Calibri" w:cs="Arial"/>
              </w:rPr>
              <w:t>293</w:t>
            </w:r>
          </w:p>
        </w:tc>
        <w:tc>
          <w:tcPr>
            <w:tcW w:w="625" w:type="pct"/>
          </w:tcPr>
          <w:p w14:paraId="771EF9E6" w14:textId="77883433" w:rsidR="0074486E" w:rsidRPr="003E013E" w:rsidRDefault="00615108" w:rsidP="006A4C01">
            <w:pPr>
              <w:spacing w:after="120" w:line="240" w:lineRule="atLeast"/>
              <w:jc w:val="center"/>
              <w:rPr>
                <w:rFonts w:eastAsia="Calibri" w:cs="Arial"/>
              </w:rPr>
            </w:pPr>
            <w:r>
              <w:rPr>
                <w:rFonts w:eastAsia="Calibri" w:cs="Arial"/>
              </w:rPr>
              <w:t>135</w:t>
            </w:r>
          </w:p>
        </w:tc>
        <w:tc>
          <w:tcPr>
            <w:tcW w:w="640" w:type="pct"/>
          </w:tcPr>
          <w:p w14:paraId="7A65EAF5" w14:textId="11B4C2D7" w:rsidR="0074486E" w:rsidRPr="003E013E" w:rsidRDefault="003A4C45" w:rsidP="006A4C01">
            <w:pPr>
              <w:spacing w:after="120" w:line="240" w:lineRule="atLeast"/>
              <w:jc w:val="center"/>
              <w:rPr>
                <w:rFonts w:eastAsia="Calibri" w:cs="Arial"/>
              </w:rPr>
            </w:pPr>
            <w:r>
              <w:rPr>
                <w:rFonts w:eastAsia="Calibri" w:cs="Arial"/>
              </w:rPr>
              <w:t>330</w:t>
            </w:r>
          </w:p>
        </w:tc>
      </w:tr>
      <w:tr w:rsidR="0074486E" w:rsidRPr="003E013E" w14:paraId="29363463" w14:textId="77777777" w:rsidTr="000B129C">
        <w:tc>
          <w:tcPr>
            <w:tcW w:w="789" w:type="pct"/>
          </w:tcPr>
          <w:p w14:paraId="5B63F09A" w14:textId="777945E9" w:rsidR="0074486E" w:rsidRDefault="00E20D65" w:rsidP="003E013E">
            <w:pPr>
              <w:spacing w:after="120" w:line="240" w:lineRule="atLeast"/>
              <w:jc w:val="both"/>
              <w:rPr>
                <w:rFonts w:eastAsia="Calibri" w:cs="Arial"/>
              </w:rPr>
            </w:pPr>
            <w:r>
              <w:rPr>
                <w:rFonts w:eastAsia="Calibri" w:cs="Arial"/>
              </w:rPr>
              <w:t>Other service activities</w:t>
            </w:r>
          </w:p>
        </w:tc>
        <w:tc>
          <w:tcPr>
            <w:tcW w:w="718" w:type="pct"/>
          </w:tcPr>
          <w:p w14:paraId="241236BD" w14:textId="44B999BD" w:rsidR="0074486E" w:rsidRPr="003E013E" w:rsidRDefault="00615108" w:rsidP="006A4C01">
            <w:pPr>
              <w:spacing w:after="120" w:line="240" w:lineRule="atLeast"/>
              <w:jc w:val="center"/>
              <w:rPr>
                <w:rFonts w:eastAsia="Calibri" w:cs="Arial"/>
              </w:rPr>
            </w:pPr>
            <w:r>
              <w:rPr>
                <w:rFonts w:eastAsia="Calibri" w:cs="Arial"/>
              </w:rPr>
              <w:t>423</w:t>
            </w:r>
          </w:p>
        </w:tc>
        <w:tc>
          <w:tcPr>
            <w:tcW w:w="755" w:type="pct"/>
          </w:tcPr>
          <w:p w14:paraId="69CAAEA0" w14:textId="093D4F50" w:rsidR="0074486E" w:rsidRPr="003E013E" w:rsidRDefault="003A4C45" w:rsidP="006A4C01">
            <w:pPr>
              <w:spacing w:after="120" w:line="240" w:lineRule="atLeast"/>
              <w:jc w:val="center"/>
              <w:rPr>
                <w:rFonts w:eastAsia="Calibri" w:cs="Arial"/>
              </w:rPr>
            </w:pPr>
            <w:r>
              <w:rPr>
                <w:rFonts w:eastAsia="Calibri" w:cs="Arial"/>
              </w:rPr>
              <w:t>1204</w:t>
            </w:r>
          </w:p>
        </w:tc>
        <w:tc>
          <w:tcPr>
            <w:tcW w:w="718" w:type="pct"/>
          </w:tcPr>
          <w:p w14:paraId="1F9A1249" w14:textId="20EB6319" w:rsidR="0074486E" w:rsidRPr="003E013E" w:rsidRDefault="00615108" w:rsidP="006A4C01">
            <w:pPr>
              <w:spacing w:after="120" w:line="240" w:lineRule="atLeast"/>
              <w:jc w:val="center"/>
              <w:rPr>
                <w:rFonts w:eastAsia="Calibri" w:cs="Arial"/>
              </w:rPr>
            </w:pPr>
            <w:r>
              <w:rPr>
                <w:rFonts w:eastAsia="Calibri" w:cs="Arial"/>
              </w:rPr>
              <w:t>396</w:t>
            </w:r>
          </w:p>
        </w:tc>
        <w:tc>
          <w:tcPr>
            <w:tcW w:w="755" w:type="pct"/>
          </w:tcPr>
          <w:p w14:paraId="74BC2C0B" w14:textId="6620D0B4" w:rsidR="0074486E" w:rsidRPr="003E013E" w:rsidRDefault="003A4C45" w:rsidP="006A4C01">
            <w:pPr>
              <w:spacing w:after="120" w:line="240" w:lineRule="atLeast"/>
              <w:jc w:val="center"/>
              <w:rPr>
                <w:rFonts w:eastAsia="Calibri" w:cs="Arial"/>
              </w:rPr>
            </w:pPr>
            <w:r>
              <w:rPr>
                <w:rFonts w:eastAsia="Calibri" w:cs="Arial"/>
              </w:rPr>
              <w:t>1288</w:t>
            </w:r>
          </w:p>
        </w:tc>
        <w:tc>
          <w:tcPr>
            <w:tcW w:w="625" w:type="pct"/>
          </w:tcPr>
          <w:p w14:paraId="71F2A4AB" w14:textId="7993EFB2" w:rsidR="0074486E" w:rsidRPr="003E013E" w:rsidRDefault="00615108" w:rsidP="006A4C01">
            <w:pPr>
              <w:spacing w:after="120" w:line="240" w:lineRule="atLeast"/>
              <w:jc w:val="center"/>
              <w:rPr>
                <w:rFonts w:eastAsia="Calibri" w:cs="Arial"/>
              </w:rPr>
            </w:pPr>
            <w:r>
              <w:rPr>
                <w:rFonts w:eastAsia="Calibri" w:cs="Arial"/>
              </w:rPr>
              <w:t>290</w:t>
            </w:r>
          </w:p>
        </w:tc>
        <w:tc>
          <w:tcPr>
            <w:tcW w:w="640" w:type="pct"/>
          </w:tcPr>
          <w:p w14:paraId="04A42BEF" w14:textId="3A05AF92" w:rsidR="0074486E" w:rsidRPr="003E013E" w:rsidRDefault="003A4C45" w:rsidP="006A4C01">
            <w:pPr>
              <w:spacing w:after="120" w:line="240" w:lineRule="atLeast"/>
              <w:jc w:val="center"/>
              <w:rPr>
                <w:rFonts w:eastAsia="Calibri" w:cs="Arial"/>
              </w:rPr>
            </w:pPr>
            <w:r>
              <w:rPr>
                <w:rFonts w:eastAsia="Calibri" w:cs="Arial"/>
              </w:rPr>
              <w:t>1192</w:t>
            </w:r>
          </w:p>
        </w:tc>
      </w:tr>
      <w:tr w:rsidR="00E20D65" w:rsidRPr="003E013E" w14:paraId="6C89441E" w14:textId="77777777" w:rsidTr="000B129C">
        <w:tc>
          <w:tcPr>
            <w:tcW w:w="789" w:type="pct"/>
          </w:tcPr>
          <w:p w14:paraId="69B2007B" w14:textId="6D4908C8" w:rsidR="00E20D65" w:rsidRDefault="002D4DD5" w:rsidP="003E013E">
            <w:pPr>
              <w:spacing w:after="120" w:line="240" w:lineRule="atLeast"/>
              <w:jc w:val="both"/>
              <w:rPr>
                <w:rFonts w:eastAsia="Calibri" w:cs="Arial"/>
              </w:rPr>
            </w:pPr>
            <w:r>
              <w:rPr>
                <w:rFonts w:eastAsia="Calibri" w:cs="Arial"/>
              </w:rPr>
              <w:t>Mining and quarrying</w:t>
            </w:r>
          </w:p>
        </w:tc>
        <w:tc>
          <w:tcPr>
            <w:tcW w:w="718" w:type="pct"/>
          </w:tcPr>
          <w:p w14:paraId="6CC95F86" w14:textId="3B5F7DD8" w:rsidR="00E20D65" w:rsidRPr="003E013E" w:rsidRDefault="00615108" w:rsidP="006A4C01">
            <w:pPr>
              <w:spacing w:after="120" w:line="240" w:lineRule="atLeast"/>
              <w:jc w:val="center"/>
              <w:rPr>
                <w:rFonts w:eastAsia="Calibri" w:cs="Arial"/>
              </w:rPr>
            </w:pPr>
            <w:r>
              <w:rPr>
                <w:rFonts w:eastAsia="Calibri" w:cs="Arial"/>
              </w:rPr>
              <w:t>1</w:t>
            </w:r>
          </w:p>
        </w:tc>
        <w:tc>
          <w:tcPr>
            <w:tcW w:w="755" w:type="pct"/>
          </w:tcPr>
          <w:p w14:paraId="046286A7" w14:textId="072D3CCC" w:rsidR="00E20D65" w:rsidRPr="003E013E" w:rsidRDefault="003A4C45" w:rsidP="006A4C01">
            <w:pPr>
              <w:spacing w:after="120" w:line="240" w:lineRule="atLeast"/>
              <w:jc w:val="center"/>
              <w:rPr>
                <w:rFonts w:eastAsia="Calibri" w:cs="Arial"/>
              </w:rPr>
            </w:pPr>
            <w:r>
              <w:rPr>
                <w:rFonts w:eastAsia="Calibri" w:cs="Arial"/>
              </w:rPr>
              <w:t>3</w:t>
            </w:r>
          </w:p>
        </w:tc>
        <w:tc>
          <w:tcPr>
            <w:tcW w:w="718" w:type="pct"/>
          </w:tcPr>
          <w:p w14:paraId="52D46898" w14:textId="596B9CD0" w:rsidR="00E20D65" w:rsidRPr="003E013E" w:rsidRDefault="00615108" w:rsidP="006A4C01">
            <w:pPr>
              <w:spacing w:after="120" w:line="240" w:lineRule="atLeast"/>
              <w:jc w:val="center"/>
              <w:rPr>
                <w:rFonts w:eastAsia="Calibri" w:cs="Arial"/>
              </w:rPr>
            </w:pPr>
            <w:r>
              <w:rPr>
                <w:rFonts w:eastAsia="Calibri" w:cs="Arial"/>
              </w:rPr>
              <w:t>2</w:t>
            </w:r>
          </w:p>
        </w:tc>
        <w:tc>
          <w:tcPr>
            <w:tcW w:w="755" w:type="pct"/>
          </w:tcPr>
          <w:p w14:paraId="39BD6457" w14:textId="6D821FE5" w:rsidR="00E20D65" w:rsidRPr="003E013E" w:rsidRDefault="003A4C45" w:rsidP="006A4C01">
            <w:pPr>
              <w:spacing w:after="120" w:line="240" w:lineRule="atLeast"/>
              <w:jc w:val="center"/>
              <w:rPr>
                <w:rFonts w:eastAsia="Calibri" w:cs="Arial"/>
              </w:rPr>
            </w:pPr>
            <w:r>
              <w:rPr>
                <w:rFonts w:eastAsia="Calibri" w:cs="Arial"/>
              </w:rPr>
              <w:t>3</w:t>
            </w:r>
          </w:p>
        </w:tc>
        <w:tc>
          <w:tcPr>
            <w:tcW w:w="625" w:type="pct"/>
          </w:tcPr>
          <w:p w14:paraId="31BF1E45" w14:textId="106BAD22" w:rsidR="00E20D65" w:rsidRPr="003E013E" w:rsidRDefault="00615108" w:rsidP="006A4C01">
            <w:pPr>
              <w:spacing w:after="120" w:line="240" w:lineRule="atLeast"/>
              <w:jc w:val="center"/>
              <w:rPr>
                <w:rFonts w:eastAsia="Calibri" w:cs="Arial"/>
              </w:rPr>
            </w:pPr>
            <w:r>
              <w:rPr>
                <w:rFonts w:eastAsia="Calibri" w:cs="Arial"/>
              </w:rPr>
              <w:t>1</w:t>
            </w:r>
          </w:p>
        </w:tc>
        <w:tc>
          <w:tcPr>
            <w:tcW w:w="640" w:type="pct"/>
          </w:tcPr>
          <w:p w14:paraId="0BF90D8B" w14:textId="340E8077" w:rsidR="00E20D65" w:rsidRPr="003E013E" w:rsidRDefault="003A4C45" w:rsidP="006A4C01">
            <w:pPr>
              <w:spacing w:after="120" w:line="240" w:lineRule="atLeast"/>
              <w:jc w:val="center"/>
              <w:rPr>
                <w:rFonts w:eastAsia="Calibri" w:cs="Arial"/>
              </w:rPr>
            </w:pPr>
            <w:r>
              <w:rPr>
                <w:rFonts w:eastAsia="Calibri" w:cs="Arial"/>
              </w:rPr>
              <w:t>3</w:t>
            </w:r>
          </w:p>
        </w:tc>
      </w:tr>
      <w:tr w:rsidR="002D4DD5" w:rsidRPr="003E013E" w14:paraId="432FE650" w14:textId="77777777" w:rsidTr="000B129C">
        <w:tc>
          <w:tcPr>
            <w:tcW w:w="789" w:type="pct"/>
          </w:tcPr>
          <w:p w14:paraId="7353BD74" w14:textId="44580B04" w:rsidR="002D4DD5" w:rsidRDefault="002D4DD5" w:rsidP="003E013E">
            <w:pPr>
              <w:spacing w:after="120" w:line="240" w:lineRule="atLeast"/>
              <w:jc w:val="both"/>
              <w:rPr>
                <w:rFonts w:eastAsia="Calibri" w:cs="Arial"/>
              </w:rPr>
            </w:pPr>
            <w:r>
              <w:rPr>
                <w:rFonts w:eastAsia="Calibri" w:cs="Arial"/>
              </w:rPr>
              <w:t>Agriculture, forestry and fishing</w:t>
            </w:r>
          </w:p>
        </w:tc>
        <w:tc>
          <w:tcPr>
            <w:tcW w:w="718" w:type="pct"/>
          </w:tcPr>
          <w:p w14:paraId="6E97F4C9" w14:textId="0D874DFB" w:rsidR="002D4DD5" w:rsidRPr="003E013E" w:rsidRDefault="00615108" w:rsidP="006A4C01">
            <w:pPr>
              <w:spacing w:after="120" w:line="240" w:lineRule="atLeast"/>
              <w:jc w:val="center"/>
              <w:rPr>
                <w:rFonts w:eastAsia="Calibri" w:cs="Arial"/>
              </w:rPr>
            </w:pPr>
            <w:r>
              <w:rPr>
                <w:rFonts w:eastAsia="Calibri" w:cs="Arial"/>
              </w:rPr>
              <w:t>41</w:t>
            </w:r>
          </w:p>
        </w:tc>
        <w:tc>
          <w:tcPr>
            <w:tcW w:w="755" w:type="pct"/>
          </w:tcPr>
          <w:p w14:paraId="5696C7B7" w14:textId="4A9F1D87" w:rsidR="002D4DD5" w:rsidRPr="003E013E" w:rsidRDefault="003A4C45" w:rsidP="006A4C01">
            <w:pPr>
              <w:spacing w:after="120" w:line="240" w:lineRule="atLeast"/>
              <w:jc w:val="center"/>
              <w:rPr>
                <w:rFonts w:eastAsia="Calibri" w:cs="Arial"/>
              </w:rPr>
            </w:pPr>
            <w:r>
              <w:rPr>
                <w:rFonts w:eastAsia="Calibri" w:cs="Arial"/>
              </w:rPr>
              <w:t>106</w:t>
            </w:r>
          </w:p>
        </w:tc>
        <w:tc>
          <w:tcPr>
            <w:tcW w:w="718" w:type="pct"/>
          </w:tcPr>
          <w:p w14:paraId="7178ABB1" w14:textId="46DA7D9E" w:rsidR="002D4DD5" w:rsidRPr="003E013E" w:rsidRDefault="00615108" w:rsidP="006A4C01">
            <w:pPr>
              <w:spacing w:after="120" w:line="240" w:lineRule="atLeast"/>
              <w:jc w:val="center"/>
              <w:rPr>
                <w:rFonts w:eastAsia="Calibri" w:cs="Arial"/>
              </w:rPr>
            </w:pPr>
            <w:r>
              <w:rPr>
                <w:rFonts w:eastAsia="Calibri" w:cs="Arial"/>
              </w:rPr>
              <w:t>23</w:t>
            </w:r>
          </w:p>
        </w:tc>
        <w:tc>
          <w:tcPr>
            <w:tcW w:w="755" w:type="pct"/>
          </w:tcPr>
          <w:p w14:paraId="3D5F9AF0" w14:textId="13212FEF" w:rsidR="002D4DD5" w:rsidRPr="003E013E" w:rsidRDefault="003A4C45" w:rsidP="006A4C01">
            <w:pPr>
              <w:spacing w:after="120" w:line="240" w:lineRule="atLeast"/>
              <w:jc w:val="center"/>
              <w:rPr>
                <w:rFonts w:eastAsia="Calibri" w:cs="Arial"/>
              </w:rPr>
            </w:pPr>
            <w:r>
              <w:rPr>
                <w:rFonts w:eastAsia="Calibri" w:cs="Arial"/>
              </w:rPr>
              <w:t>104</w:t>
            </w:r>
          </w:p>
        </w:tc>
        <w:tc>
          <w:tcPr>
            <w:tcW w:w="625" w:type="pct"/>
          </w:tcPr>
          <w:p w14:paraId="17C7C9EC" w14:textId="148DD91B" w:rsidR="002D4DD5" w:rsidRPr="003E013E" w:rsidRDefault="00615108" w:rsidP="006A4C01">
            <w:pPr>
              <w:spacing w:after="120" w:line="240" w:lineRule="atLeast"/>
              <w:jc w:val="center"/>
              <w:rPr>
                <w:rFonts w:eastAsia="Calibri" w:cs="Arial"/>
              </w:rPr>
            </w:pPr>
            <w:r>
              <w:rPr>
                <w:rFonts w:eastAsia="Calibri" w:cs="Arial"/>
              </w:rPr>
              <w:t>60</w:t>
            </w:r>
          </w:p>
        </w:tc>
        <w:tc>
          <w:tcPr>
            <w:tcW w:w="640" w:type="pct"/>
          </w:tcPr>
          <w:p w14:paraId="669A2951" w14:textId="406A317B" w:rsidR="002D4DD5" w:rsidRPr="003E013E" w:rsidRDefault="003A4C45" w:rsidP="006A4C01">
            <w:pPr>
              <w:spacing w:after="120" w:line="240" w:lineRule="atLeast"/>
              <w:jc w:val="center"/>
              <w:rPr>
                <w:rFonts w:eastAsia="Calibri" w:cs="Arial"/>
              </w:rPr>
            </w:pPr>
            <w:r>
              <w:rPr>
                <w:rFonts w:eastAsia="Calibri" w:cs="Arial"/>
              </w:rPr>
              <w:t>134</w:t>
            </w:r>
          </w:p>
        </w:tc>
      </w:tr>
      <w:tr w:rsidR="002D4DD5" w:rsidRPr="003E013E" w14:paraId="784065B5" w14:textId="77777777" w:rsidTr="000B129C">
        <w:tc>
          <w:tcPr>
            <w:tcW w:w="789" w:type="pct"/>
          </w:tcPr>
          <w:p w14:paraId="10E0A45F" w14:textId="108C0803" w:rsidR="002D4DD5" w:rsidRDefault="002D4DD5" w:rsidP="003E013E">
            <w:pPr>
              <w:spacing w:after="120" w:line="240" w:lineRule="atLeast"/>
              <w:jc w:val="both"/>
              <w:rPr>
                <w:rFonts w:eastAsia="Calibri" w:cs="Arial"/>
              </w:rPr>
            </w:pPr>
            <w:r>
              <w:rPr>
                <w:rFonts w:eastAsia="Calibri" w:cs="Arial"/>
              </w:rPr>
              <w:t>Human health and social work activities</w:t>
            </w:r>
          </w:p>
        </w:tc>
        <w:tc>
          <w:tcPr>
            <w:tcW w:w="718" w:type="pct"/>
          </w:tcPr>
          <w:p w14:paraId="150E7933" w14:textId="3012E695" w:rsidR="002D4DD5" w:rsidRPr="003E013E" w:rsidRDefault="00615108" w:rsidP="006A4C01">
            <w:pPr>
              <w:spacing w:after="120" w:line="240" w:lineRule="atLeast"/>
              <w:jc w:val="center"/>
              <w:rPr>
                <w:rFonts w:eastAsia="Calibri" w:cs="Arial"/>
              </w:rPr>
            </w:pPr>
            <w:r>
              <w:rPr>
                <w:rFonts w:eastAsia="Calibri" w:cs="Arial"/>
              </w:rPr>
              <w:t>22</w:t>
            </w:r>
          </w:p>
        </w:tc>
        <w:tc>
          <w:tcPr>
            <w:tcW w:w="755" w:type="pct"/>
          </w:tcPr>
          <w:p w14:paraId="674C6534" w14:textId="2314A358" w:rsidR="002D4DD5" w:rsidRPr="003E013E" w:rsidRDefault="003A4C45" w:rsidP="006A4C01">
            <w:pPr>
              <w:spacing w:after="120" w:line="240" w:lineRule="atLeast"/>
              <w:jc w:val="center"/>
              <w:rPr>
                <w:rFonts w:eastAsia="Calibri" w:cs="Arial"/>
              </w:rPr>
            </w:pPr>
            <w:r>
              <w:rPr>
                <w:rFonts w:eastAsia="Calibri" w:cs="Arial"/>
              </w:rPr>
              <w:t>99</w:t>
            </w:r>
          </w:p>
        </w:tc>
        <w:tc>
          <w:tcPr>
            <w:tcW w:w="718" w:type="pct"/>
          </w:tcPr>
          <w:p w14:paraId="78D36742" w14:textId="7855386A" w:rsidR="002D4DD5" w:rsidRPr="003E013E" w:rsidRDefault="00615108" w:rsidP="006A4C01">
            <w:pPr>
              <w:spacing w:after="120" w:line="240" w:lineRule="atLeast"/>
              <w:jc w:val="center"/>
              <w:rPr>
                <w:rFonts w:eastAsia="Calibri" w:cs="Arial"/>
              </w:rPr>
            </w:pPr>
            <w:r>
              <w:rPr>
                <w:rFonts w:eastAsia="Calibri" w:cs="Arial"/>
              </w:rPr>
              <w:t>13</w:t>
            </w:r>
          </w:p>
        </w:tc>
        <w:tc>
          <w:tcPr>
            <w:tcW w:w="755" w:type="pct"/>
          </w:tcPr>
          <w:p w14:paraId="612D5A57" w14:textId="07DF0469" w:rsidR="002D4DD5" w:rsidRPr="003E013E" w:rsidRDefault="00FE7DBA" w:rsidP="006A4C01">
            <w:pPr>
              <w:spacing w:after="120" w:line="240" w:lineRule="atLeast"/>
              <w:jc w:val="center"/>
              <w:rPr>
                <w:rFonts w:eastAsia="Calibri" w:cs="Arial"/>
              </w:rPr>
            </w:pPr>
            <w:r>
              <w:rPr>
                <w:rFonts w:eastAsia="Calibri" w:cs="Arial"/>
              </w:rPr>
              <w:t>84</w:t>
            </w:r>
          </w:p>
        </w:tc>
        <w:tc>
          <w:tcPr>
            <w:tcW w:w="625" w:type="pct"/>
          </w:tcPr>
          <w:p w14:paraId="23EFB61E" w14:textId="6AEC0FDD" w:rsidR="002D4DD5" w:rsidRPr="003E013E" w:rsidRDefault="00615108" w:rsidP="006A4C01">
            <w:pPr>
              <w:spacing w:after="120" w:line="240" w:lineRule="atLeast"/>
              <w:jc w:val="center"/>
              <w:rPr>
                <w:rFonts w:eastAsia="Calibri" w:cs="Arial"/>
              </w:rPr>
            </w:pPr>
            <w:r>
              <w:rPr>
                <w:rFonts w:eastAsia="Calibri" w:cs="Arial"/>
              </w:rPr>
              <w:t>23</w:t>
            </w:r>
          </w:p>
        </w:tc>
        <w:tc>
          <w:tcPr>
            <w:tcW w:w="640" w:type="pct"/>
          </w:tcPr>
          <w:p w14:paraId="3E2A4FB3" w14:textId="7A7A5987" w:rsidR="002D4DD5" w:rsidRPr="003E013E" w:rsidRDefault="00FE7DBA" w:rsidP="006A4C01">
            <w:pPr>
              <w:spacing w:after="120" w:line="240" w:lineRule="atLeast"/>
              <w:jc w:val="center"/>
              <w:rPr>
                <w:rFonts w:eastAsia="Calibri" w:cs="Arial"/>
              </w:rPr>
            </w:pPr>
            <w:r>
              <w:rPr>
                <w:rFonts w:eastAsia="Calibri" w:cs="Arial"/>
              </w:rPr>
              <w:t>83</w:t>
            </w:r>
          </w:p>
        </w:tc>
      </w:tr>
      <w:tr w:rsidR="002D4DD5" w:rsidRPr="003E013E" w14:paraId="2CF2C976" w14:textId="77777777" w:rsidTr="000B129C">
        <w:tc>
          <w:tcPr>
            <w:tcW w:w="789" w:type="pct"/>
          </w:tcPr>
          <w:p w14:paraId="52801C74" w14:textId="15791176" w:rsidR="002D4DD5" w:rsidRDefault="00B36CA9" w:rsidP="003E013E">
            <w:pPr>
              <w:spacing w:after="120" w:line="240" w:lineRule="atLeast"/>
              <w:jc w:val="both"/>
              <w:rPr>
                <w:rFonts w:eastAsia="Calibri" w:cs="Arial"/>
              </w:rPr>
            </w:pPr>
            <w:r>
              <w:rPr>
                <w:rFonts w:eastAsia="Calibri" w:cs="Arial"/>
              </w:rPr>
              <w:t>Manufacturing</w:t>
            </w:r>
          </w:p>
        </w:tc>
        <w:tc>
          <w:tcPr>
            <w:tcW w:w="718" w:type="pct"/>
          </w:tcPr>
          <w:p w14:paraId="17D07C37" w14:textId="66A736C6" w:rsidR="002D4DD5" w:rsidRPr="003E013E" w:rsidRDefault="00615108" w:rsidP="006A4C01">
            <w:pPr>
              <w:spacing w:after="120" w:line="240" w:lineRule="atLeast"/>
              <w:jc w:val="center"/>
              <w:rPr>
                <w:rFonts w:eastAsia="Calibri" w:cs="Arial"/>
              </w:rPr>
            </w:pPr>
            <w:r>
              <w:rPr>
                <w:rFonts w:eastAsia="Calibri" w:cs="Arial"/>
              </w:rPr>
              <w:t>745</w:t>
            </w:r>
          </w:p>
        </w:tc>
        <w:tc>
          <w:tcPr>
            <w:tcW w:w="755" w:type="pct"/>
          </w:tcPr>
          <w:p w14:paraId="3439F6F0" w14:textId="7FE0A540" w:rsidR="002D4DD5" w:rsidRPr="003E013E" w:rsidRDefault="00FE7DBA" w:rsidP="006A4C01">
            <w:pPr>
              <w:spacing w:after="120" w:line="240" w:lineRule="atLeast"/>
              <w:jc w:val="center"/>
              <w:rPr>
                <w:rFonts w:eastAsia="Calibri" w:cs="Arial"/>
              </w:rPr>
            </w:pPr>
            <w:r>
              <w:rPr>
                <w:rFonts w:eastAsia="Calibri" w:cs="Arial"/>
              </w:rPr>
              <w:t>2170</w:t>
            </w:r>
          </w:p>
        </w:tc>
        <w:tc>
          <w:tcPr>
            <w:tcW w:w="718" w:type="pct"/>
          </w:tcPr>
          <w:p w14:paraId="2EC32E6E" w14:textId="158FD36E" w:rsidR="002D4DD5" w:rsidRPr="003E013E" w:rsidRDefault="00615108" w:rsidP="006A4C01">
            <w:pPr>
              <w:spacing w:after="120" w:line="240" w:lineRule="atLeast"/>
              <w:jc w:val="center"/>
              <w:rPr>
                <w:rFonts w:eastAsia="Calibri" w:cs="Arial"/>
              </w:rPr>
            </w:pPr>
            <w:r>
              <w:rPr>
                <w:rFonts w:eastAsia="Calibri" w:cs="Arial"/>
              </w:rPr>
              <w:t>828</w:t>
            </w:r>
          </w:p>
        </w:tc>
        <w:tc>
          <w:tcPr>
            <w:tcW w:w="755" w:type="pct"/>
          </w:tcPr>
          <w:p w14:paraId="10D8F241" w14:textId="7E722A57" w:rsidR="002D4DD5" w:rsidRPr="003E013E" w:rsidRDefault="00FE7DBA" w:rsidP="006A4C01">
            <w:pPr>
              <w:spacing w:after="120" w:line="240" w:lineRule="atLeast"/>
              <w:jc w:val="center"/>
              <w:rPr>
                <w:rFonts w:eastAsia="Calibri" w:cs="Arial"/>
              </w:rPr>
            </w:pPr>
            <w:r>
              <w:rPr>
                <w:rFonts w:eastAsia="Calibri" w:cs="Arial"/>
              </w:rPr>
              <w:t>2413</w:t>
            </w:r>
          </w:p>
        </w:tc>
        <w:tc>
          <w:tcPr>
            <w:tcW w:w="625" w:type="pct"/>
          </w:tcPr>
          <w:p w14:paraId="6DD2553E" w14:textId="1CCC1D13" w:rsidR="002D4DD5" w:rsidRPr="003E013E" w:rsidRDefault="00615108" w:rsidP="006A4C01">
            <w:pPr>
              <w:spacing w:after="120" w:line="240" w:lineRule="atLeast"/>
              <w:jc w:val="center"/>
              <w:rPr>
                <w:rFonts w:eastAsia="Calibri" w:cs="Arial"/>
              </w:rPr>
            </w:pPr>
            <w:r>
              <w:rPr>
                <w:rFonts w:eastAsia="Calibri" w:cs="Arial"/>
              </w:rPr>
              <w:t>877</w:t>
            </w:r>
          </w:p>
        </w:tc>
        <w:tc>
          <w:tcPr>
            <w:tcW w:w="640" w:type="pct"/>
          </w:tcPr>
          <w:p w14:paraId="391D1D1E" w14:textId="4B394406" w:rsidR="002D4DD5" w:rsidRPr="003E013E" w:rsidRDefault="00FE7DBA" w:rsidP="006A4C01">
            <w:pPr>
              <w:spacing w:after="120" w:line="240" w:lineRule="atLeast"/>
              <w:jc w:val="center"/>
              <w:rPr>
                <w:rFonts w:eastAsia="Calibri" w:cs="Arial"/>
              </w:rPr>
            </w:pPr>
            <w:r>
              <w:rPr>
                <w:rFonts w:eastAsia="Calibri" w:cs="Arial"/>
              </w:rPr>
              <w:t>2508</w:t>
            </w:r>
          </w:p>
        </w:tc>
      </w:tr>
      <w:tr w:rsidR="00B36CA9" w:rsidRPr="003E013E" w14:paraId="3BD01D8A" w14:textId="77777777" w:rsidTr="000B129C">
        <w:tc>
          <w:tcPr>
            <w:tcW w:w="789" w:type="pct"/>
          </w:tcPr>
          <w:p w14:paraId="4A96DBEF" w14:textId="2718B2E3" w:rsidR="00B36CA9" w:rsidRDefault="00B36CA9" w:rsidP="003E013E">
            <w:pPr>
              <w:spacing w:after="120" w:line="240" w:lineRule="atLeast"/>
              <w:jc w:val="both"/>
              <w:rPr>
                <w:rFonts w:eastAsia="Calibri" w:cs="Arial"/>
              </w:rPr>
            </w:pPr>
            <w:r>
              <w:rPr>
                <w:rFonts w:eastAsia="Calibri" w:cs="Arial"/>
              </w:rPr>
              <w:t>Water supply; sewerage, waste management and remediation activities</w:t>
            </w:r>
          </w:p>
        </w:tc>
        <w:tc>
          <w:tcPr>
            <w:tcW w:w="718" w:type="pct"/>
          </w:tcPr>
          <w:p w14:paraId="1880432F" w14:textId="313D4481" w:rsidR="00B36CA9" w:rsidRPr="003E013E" w:rsidRDefault="00615108" w:rsidP="006A4C01">
            <w:pPr>
              <w:spacing w:after="120" w:line="240" w:lineRule="atLeast"/>
              <w:jc w:val="center"/>
              <w:rPr>
                <w:rFonts w:eastAsia="Calibri" w:cs="Arial"/>
              </w:rPr>
            </w:pPr>
            <w:r>
              <w:rPr>
                <w:rFonts w:eastAsia="Calibri" w:cs="Arial"/>
              </w:rPr>
              <w:t>12</w:t>
            </w:r>
          </w:p>
        </w:tc>
        <w:tc>
          <w:tcPr>
            <w:tcW w:w="755" w:type="pct"/>
          </w:tcPr>
          <w:p w14:paraId="0B9E1002" w14:textId="0FD5D18A" w:rsidR="00B36CA9" w:rsidRPr="003E013E" w:rsidRDefault="00FE7DBA" w:rsidP="006A4C01">
            <w:pPr>
              <w:spacing w:after="120" w:line="240" w:lineRule="atLeast"/>
              <w:jc w:val="center"/>
              <w:rPr>
                <w:rFonts w:eastAsia="Calibri" w:cs="Arial"/>
              </w:rPr>
            </w:pPr>
            <w:r>
              <w:rPr>
                <w:rFonts w:eastAsia="Calibri" w:cs="Arial"/>
              </w:rPr>
              <w:t>34</w:t>
            </w:r>
          </w:p>
        </w:tc>
        <w:tc>
          <w:tcPr>
            <w:tcW w:w="718" w:type="pct"/>
          </w:tcPr>
          <w:p w14:paraId="49D8DD77" w14:textId="1679D13F" w:rsidR="00B36CA9" w:rsidRPr="003E013E" w:rsidRDefault="00615108" w:rsidP="006A4C01">
            <w:pPr>
              <w:spacing w:after="120" w:line="240" w:lineRule="atLeast"/>
              <w:jc w:val="center"/>
              <w:rPr>
                <w:rFonts w:eastAsia="Calibri" w:cs="Arial"/>
              </w:rPr>
            </w:pPr>
            <w:r>
              <w:rPr>
                <w:rFonts w:eastAsia="Calibri" w:cs="Arial"/>
              </w:rPr>
              <w:t>2</w:t>
            </w:r>
          </w:p>
        </w:tc>
        <w:tc>
          <w:tcPr>
            <w:tcW w:w="755" w:type="pct"/>
          </w:tcPr>
          <w:p w14:paraId="1FB4F5AD" w14:textId="24908012" w:rsidR="00B36CA9" w:rsidRPr="003E013E" w:rsidRDefault="00FE7DBA" w:rsidP="006A4C01">
            <w:pPr>
              <w:spacing w:after="120" w:line="240" w:lineRule="atLeast"/>
              <w:jc w:val="center"/>
              <w:rPr>
                <w:rFonts w:eastAsia="Calibri" w:cs="Arial"/>
              </w:rPr>
            </w:pPr>
            <w:r>
              <w:rPr>
                <w:rFonts w:eastAsia="Calibri" w:cs="Arial"/>
              </w:rPr>
              <w:t>30</w:t>
            </w:r>
          </w:p>
        </w:tc>
        <w:tc>
          <w:tcPr>
            <w:tcW w:w="625" w:type="pct"/>
          </w:tcPr>
          <w:p w14:paraId="7C41A059" w14:textId="5A5D2332" w:rsidR="00B36CA9" w:rsidRPr="003E013E" w:rsidRDefault="00615108" w:rsidP="006A4C01">
            <w:pPr>
              <w:spacing w:after="120" w:line="240" w:lineRule="atLeast"/>
              <w:jc w:val="center"/>
              <w:rPr>
                <w:rFonts w:eastAsia="Calibri" w:cs="Arial"/>
              </w:rPr>
            </w:pPr>
            <w:r>
              <w:rPr>
                <w:rFonts w:eastAsia="Calibri" w:cs="Arial"/>
              </w:rPr>
              <w:t>3</w:t>
            </w:r>
          </w:p>
        </w:tc>
        <w:tc>
          <w:tcPr>
            <w:tcW w:w="640" w:type="pct"/>
          </w:tcPr>
          <w:p w14:paraId="7CB16081" w14:textId="673C0570" w:rsidR="00B36CA9" w:rsidRPr="003E013E" w:rsidRDefault="00FE7DBA" w:rsidP="006A4C01">
            <w:pPr>
              <w:spacing w:after="120" w:line="240" w:lineRule="atLeast"/>
              <w:jc w:val="center"/>
              <w:rPr>
                <w:rFonts w:eastAsia="Calibri" w:cs="Arial"/>
              </w:rPr>
            </w:pPr>
            <w:r>
              <w:rPr>
                <w:rFonts w:eastAsia="Calibri" w:cs="Arial"/>
              </w:rPr>
              <w:t>25</w:t>
            </w:r>
          </w:p>
        </w:tc>
      </w:tr>
      <w:tr w:rsidR="00B36CA9" w:rsidRPr="003E013E" w14:paraId="3E277326" w14:textId="77777777" w:rsidTr="000B129C">
        <w:tc>
          <w:tcPr>
            <w:tcW w:w="789" w:type="pct"/>
          </w:tcPr>
          <w:p w14:paraId="551D4FD4" w14:textId="19482772" w:rsidR="00B36CA9" w:rsidRDefault="0090104F" w:rsidP="003E013E">
            <w:pPr>
              <w:spacing w:after="120" w:line="240" w:lineRule="atLeast"/>
              <w:jc w:val="both"/>
              <w:rPr>
                <w:rFonts w:eastAsia="Calibri" w:cs="Arial"/>
              </w:rPr>
            </w:pPr>
            <w:r>
              <w:rPr>
                <w:rFonts w:eastAsia="Calibri" w:cs="Arial"/>
              </w:rPr>
              <w:t>Transportation and storage</w:t>
            </w:r>
          </w:p>
        </w:tc>
        <w:tc>
          <w:tcPr>
            <w:tcW w:w="718" w:type="pct"/>
          </w:tcPr>
          <w:p w14:paraId="608C5381" w14:textId="0C28CAAE" w:rsidR="00B36CA9" w:rsidRPr="003E013E" w:rsidRDefault="00615108" w:rsidP="006A4C01">
            <w:pPr>
              <w:spacing w:after="120" w:line="240" w:lineRule="atLeast"/>
              <w:jc w:val="center"/>
              <w:rPr>
                <w:rFonts w:eastAsia="Calibri" w:cs="Arial"/>
              </w:rPr>
            </w:pPr>
            <w:r>
              <w:rPr>
                <w:rFonts w:eastAsia="Calibri" w:cs="Arial"/>
              </w:rPr>
              <w:t>220</w:t>
            </w:r>
          </w:p>
        </w:tc>
        <w:tc>
          <w:tcPr>
            <w:tcW w:w="755" w:type="pct"/>
          </w:tcPr>
          <w:p w14:paraId="026C58DA" w14:textId="4238C78A" w:rsidR="00B36CA9" w:rsidRPr="003E013E" w:rsidRDefault="00CF4AA9" w:rsidP="006A4C01">
            <w:pPr>
              <w:spacing w:after="120" w:line="240" w:lineRule="atLeast"/>
              <w:jc w:val="center"/>
              <w:rPr>
                <w:rFonts w:eastAsia="Calibri" w:cs="Arial"/>
              </w:rPr>
            </w:pPr>
            <w:r>
              <w:rPr>
                <w:rFonts w:eastAsia="Calibri" w:cs="Arial"/>
              </w:rPr>
              <w:t>584</w:t>
            </w:r>
          </w:p>
        </w:tc>
        <w:tc>
          <w:tcPr>
            <w:tcW w:w="718" w:type="pct"/>
          </w:tcPr>
          <w:p w14:paraId="119966A2" w14:textId="2BA0EF17" w:rsidR="00B36CA9" w:rsidRPr="003E013E" w:rsidRDefault="00615108" w:rsidP="006A4C01">
            <w:pPr>
              <w:spacing w:after="120" w:line="240" w:lineRule="atLeast"/>
              <w:jc w:val="center"/>
              <w:rPr>
                <w:rFonts w:eastAsia="Calibri" w:cs="Arial"/>
              </w:rPr>
            </w:pPr>
            <w:r>
              <w:rPr>
                <w:rFonts w:eastAsia="Calibri" w:cs="Arial"/>
              </w:rPr>
              <w:t>185</w:t>
            </w:r>
          </w:p>
        </w:tc>
        <w:tc>
          <w:tcPr>
            <w:tcW w:w="755" w:type="pct"/>
          </w:tcPr>
          <w:p w14:paraId="45031A9D" w14:textId="18C174BB" w:rsidR="00B36CA9" w:rsidRPr="003E013E" w:rsidRDefault="00CF4AA9" w:rsidP="006A4C01">
            <w:pPr>
              <w:spacing w:after="120" w:line="240" w:lineRule="atLeast"/>
              <w:jc w:val="center"/>
              <w:rPr>
                <w:rFonts w:eastAsia="Calibri" w:cs="Arial"/>
              </w:rPr>
            </w:pPr>
            <w:r>
              <w:rPr>
                <w:rFonts w:eastAsia="Calibri" w:cs="Arial"/>
              </w:rPr>
              <w:t>635</w:t>
            </w:r>
          </w:p>
        </w:tc>
        <w:tc>
          <w:tcPr>
            <w:tcW w:w="625" w:type="pct"/>
          </w:tcPr>
          <w:p w14:paraId="2320C7A3" w14:textId="23B8E3AC" w:rsidR="00B36CA9" w:rsidRPr="003E013E" w:rsidRDefault="00CE4A7D" w:rsidP="006A4C01">
            <w:pPr>
              <w:spacing w:after="120" w:line="240" w:lineRule="atLeast"/>
              <w:jc w:val="center"/>
              <w:rPr>
                <w:rFonts w:eastAsia="Calibri" w:cs="Arial"/>
              </w:rPr>
            </w:pPr>
            <w:r>
              <w:rPr>
                <w:rFonts w:eastAsia="Calibri" w:cs="Arial"/>
              </w:rPr>
              <w:t>195</w:t>
            </w:r>
          </w:p>
        </w:tc>
        <w:tc>
          <w:tcPr>
            <w:tcW w:w="640" w:type="pct"/>
          </w:tcPr>
          <w:p w14:paraId="3B978072" w14:textId="214226FD" w:rsidR="00B36CA9" w:rsidRPr="003E013E" w:rsidRDefault="00CF4AA9" w:rsidP="006A4C01">
            <w:pPr>
              <w:spacing w:after="120" w:line="240" w:lineRule="atLeast"/>
              <w:jc w:val="center"/>
              <w:rPr>
                <w:rFonts w:eastAsia="Calibri" w:cs="Arial"/>
              </w:rPr>
            </w:pPr>
            <w:r>
              <w:rPr>
                <w:rFonts w:eastAsia="Calibri" w:cs="Arial"/>
              </w:rPr>
              <w:t>680</w:t>
            </w:r>
          </w:p>
        </w:tc>
      </w:tr>
      <w:tr w:rsidR="0090104F" w:rsidRPr="003E013E" w14:paraId="7A3B8F90" w14:textId="77777777" w:rsidTr="000B129C">
        <w:tc>
          <w:tcPr>
            <w:tcW w:w="789" w:type="pct"/>
          </w:tcPr>
          <w:p w14:paraId="6799C6EF" w14:textId="20D1E4EA" w:rsidR="0090104F" w:rsidRDefault="0090104F" w:rsidP="003E013E">
            <w:pPr>
              <w:spacing w:after="120" w:line="240" w:lineRule="atLeast"/>
              <w:jc w:val="both"/>
              <w:rPr>
                <w:rFonts w:eastAsia="Calibri" w:cs="Arial"/>
              </w:rPr>
            </w:pPr>
            <w:r>
              <w:rPr>
                <w:rFonts w:eastAsia="Calibri" w:cs="Arial"/>
              </w:rPr>
              <w:t>Other/Not specified</w:t>
            </w:r>
          </w:p>
        </w:tc>
        <w:tc>
          <w:tcPr>
            <w:tcW w:w="718" w:type="pct"/>
          </w:tcPr>
          <w:p w14:paraId="1171BD15" w14:textId="3FB53343" w:rsidR="0090104F" w:rsidRPr="003E013E" w:rsidRDefault="00CE4A7D" w:rsidP="006A4C01">
            <w:pPr>
              <w:spacing w:after="120" w:line="240" w:lineRule="atLeast"/>
              <w:jc w:val="center"/>
              <w:rPr>
                <w:rFonts w:eastAsia="Calibri" w:cs="Arial"/>
              </w:rPr>
            </w:pPr>
            <w:r>
              <w:rPr>
                <w:rFonts w:eastAsia="Calibri" w:cs="Arial"/>
              </w:rPr>
              <w:t>176</w:t>
            </w:r>
          </w:p>
        </w:tc>
        <w:tc>
          <w:tcPr>
            <w:tcW w:w="755" w:type="pct"/>
          </w:tcPr>
          <w:p w14:paraId="536F8494" w14:textId="5683932C" w:rsidR="0090104F" w:rsidRPr="003E013E" w:rsidRDefault="00CE4A2B" w:rsidP="006A4C01">
            <w:pPr>
              <w:spacing w:after="120" w:line="240" w:lineRule="atLeast"/>
              <w:jc w:val="center"/>
              <w:rPr>
                <w:rFonts w:eastAsia="Calibri" w:cs="Arial"/>
              </w:rPr>
            </w:pPr>
            <w:r>
              <w:rPr>
                <w:rFonts w:eastAsia="Calibri" w:cs="Arial"/>
              </w:rPr>
              <w:t>597</w:t>
            </w:r>
          </w:p>
        </w:tc>
        <w:tc>
          <w:tcPr>
            <w:tcW w:w="718" w:type="pct"/>
          </w:tcPr>
          <w:p w14:paraId="783DF336" w14:textId="6F2AF91D" w:rsidR="0090104F" w:rsidRPr="003E013E" w:rsidRDefault="00CE4A7D" w:rsidP="006A4C01">
            <w:pPr>
              <w:spacing w:after="120" w:line="240" w:lineRule="atLeast"/>
              <w:jc w:val="center"/>
              <w:rPr>
                <w:rFonts w:eastAsia="Calibri" w:cs="Arial"/>
              </w:rPr>
            </w:pPr>
            <w:r>
              <w:rPr>
                <w:rFonts w:eastAsia="Calibri" w:cs="Arial"/>
              </w:rPr>
              <w:t>228</w:t>
            </w:r>
          </w:p>
        </w:tc>
        <w:tc>
          <w:tcPr>
            <w:tcW w:w="755" w:type="pct"/>
          </w:tcPr>
          <w:p w14:paraId="7BA84976" w14:textId="44278260" w:rsidR="0090104F" w:rsidRPr="003E013E" w:rsidRDefault="00CE4A2B" w:rsidP="006A4C01">
            <w:pPr>
              <w:spacing w:after="120" w:line="240" w:lineRule="atLeast"/>
              <w:jc w:val="center"/>
              <w:rPr>
                <w:rFonts w:eastAsia="Calibri" w:cs="Arial"/>
              </w:rPr>
            </w:pPr>
            <w:r>
              <w:rPr>
                <w:rFonts w:eastAsia="Calibri" w:cs="Arial"/>
              </w:rPr>
              <w:t>685</w:t>
            </w:r>
          </w:p>
        </w:tc>
        <w:tc>
          <w:tcPr>
            <w:tcW w:w="625" w:type="pct"/>
          </w:tcPr>
          <w:p w14:paraId="021734F9" w14:textId="3AB70DD8" w:rsidR="0090104F" w:rsidRPr="003E013E" w:rsidRDefault="00CE4A7D" w:rsidP="006A4C01">
            <w:pPr>
              <w:spacing w:after="120" w:line="240" w:lineRule="atLeast"/>
              <w:jc w:val="center"/>
              <w:rPr>
                <w:rFonts w:eastAsia="Calibri" w:cs="Arial"/>
              </w:rPr>
            </w:pPr>
            <w:r>
              <w:rPr>
                <w:rFonts w:eastAsia="Calibri" w:cs="Arial"/>
              </w:rPr>
              <w:t>145</w:t>
            </w:r>
          </w:p>
        </w:tc>
        <w:tc>
          <w:tcPr>
            <w:tcW w:w="640" w:type="pct"/>
          </w:tcPr>
          <w:p w14:paraId="4F57E6BC" w14:textId="02059C98" w:rsidR="0090104F" w:rsidRPr="003E013E" w:rsidRDefault="00C87085" w:rsidP="006A4C01">
            <w:pPr>
              <w:spacing w:after="120" w:line="240" w:lineRule="atLeast"/>
              <w:jc w:val="center"/>
              <w:rPr>
                <w:rFonts w:eastAsia="Calibri" w:cs="Arial"/>
              </w:rPr>
            </w:pPr>
            <w:r>
              <w:rPr>
                <w:rFonts w:eastAsia="Calibri" w:cs="Arial"/>
              </w:rPr>
              <w:t>586</w:t>
            </w:r>
          </w:p>
        </w:tc>
      </w:tr>
      <w:tr w:rsidR="00CE4A7D" w:rsidRPr="003E013E" w14:paraId="0114B89C" w14:textId="77777777" w:rsidTr="000B129C">
        <w:tc>
          <w:tcPr>
            <w:tcW w:w="789" w:type="pct"/>
          </w:tcPr>
          <w:p w14:paraId="514418A6" w14:textId="67FD3535" w:rsidR="00CE4A7D" w:rsidRPr="00CF4AA9" w:rsidRDefault="00CE4A7D" w:rsidP="003E013E">
            <w:pPr>
              <w:spacing w:after="120" w:line="240" w:lineRule="atLeast"/>
              <w:jc w:val="both"/>
              <w:rPr>
                <w:rFonts w:eastAsia="Calibri" w:cs="Arial"/>
                <w:b/>
                <w:bCs/>
              </w:rPr>
            </w:pPr>
            <w:r w:rsidRPr="00CF4AA9">
              <w:rPr>
                <w:rFonts w:eastAsia="Calibri" w:cs="Arial"/>
                <w:b/>
                <w:bCs/>
              </w:rPr>
              <w:t>Total</w:t>
            </w:r>
          </w:p>
        </w:tc>
        <w:tc>
          <w:tcPr>
            <w:tcW w:w="718" w:type="pct"/>
          </w:tcPr>
          <w:p w14:paraId="3C727F2F" w14:textId="68737CC0" w:rsidR="00CE4A7D" w:rsidRPr="00CF4AA9" w:rsidRDefault="00CE4A7D" w:rsidP="006A4C01">
            <w:pPr>
              <w:spacing w:after="120" w:line="240" w:lineRule="atLeast"/>
              <w:jc w:val="center"/>
              <w:rPr>
                <w:rFonts w:eastAsia="Calibri" w:cs="Arial"/>
                <w:b/>
                <w:bCs/>
              </w:rPr>
            </w:pPr>
            <w:r w:rsidRPr="00CF4AA9">
              <w:rPr>
                <w:rFonts w:eastAsia="Calibri" w:cs="Arial"/>
                <w:b/>
                <w:bCs/>
              </w:rPr>
              <w:t>3599</w:t>
            </w:r>
          </w:p>
        </w:tc>
        <w:tc>
          <w:tcPr>
            <w:tcW w:w="755" w:type="pct"/>
          </w:tcPr>
          <w:p w14:paraId="0F85F09D" w14:textId="14E84EF8" w:rsidR="00CE4A7D" w:rsidRPr="00CF4AA9" w:rsidRDefault="00CF4AA9" w:rsidP="006A4C01">
            <w:pPr>
              <w:spacing w:after="120" w:line="240" w:lineRule="atLeast"/>
              <w:jc w:val="center"/>
              <w:rPr>
                <w:rFonts w:eastAsia="Calibri" w:cs="Arial"/>
                <w:b/>
                <w:bCs/>
              </w:rPr>
            </w:pPr>
            <w:r w:rsidRPr="00CF4AA9">
              <w:rPr>
                <w:rFonts w:eastAsia="Calibri" w:cs="Arial"/>
                <w:b/>
                <w:bCs/>
              </w:rPr>
              <w:t>9366</w:t>
            </w:r>
          </w:p>
        </w:tc>
        <w:tc>
          <w:tcPr>
            <w:tcW w:w="718" w:type="pct"/>
          </w:tcPr>
          <w:p w14:paraId="206C75E7" w14:textId="217E6386" w:rsidR="00CE4A7D" w:rsidRPr="00CF4AA9" w:rsidRDefault="00CE4A7D" w:rsidP="006A4C01">
            <w:pPr>
              <w:spacing w:after="120" w:line="240" w:lineRule="atLeast"/>
              <w:jc w:val="center"/>
              <w:rPr>
                <w:rFonts w:eastAsia="Calibri" w:cs="Arial"/>
                <w:b/>
                <w:bCs/>
              </w:rPr>
            </w:pPr>
            <w:r w:rsidRPr="00CF4AA9">
              <w:rPr>
                <w:rFonts w:eastAsia="Calibri" w:cs="Arial"/>
                <w:b/>
                <w:bCs/>
              </w:rPr>
              <w:t>3913</w:t>
            </w:r>
          </w:p>
        </w:tc>
        <w:tc>
          <w:tcPr>
            <w:tcW w:w="755" w:type="pct"/>
          </w:tcPr>
          <w:p w14:paraId="7BF3E19A" w14:textId="1A9B6DDE" w:rsidR="00CE4A7D" w:rsidRPr="00CF4AA9" w:rsidRDefault="00CF4AA9" w:rsidP="006A4C01">
            <w:pPr>
              <w:spacing w:after="120" w:line="240" w:lineRule="atLeast"/>
              <w:jc w:val="center"/>
              <w:rPr>
                <w:rFonts w:eastAsia="Calibri" w:cs="Arial"/>
                <w:b/>
                <w:bCs/>
              </w:rPr>
            </w:pPr>
            <w:r w:rsidRPr="00CF4AA9">
              <w:rPr>
                <w:rFonts w:eastAsia="Calibri" w:cs="Arial"/>
                <w:b/>
                <w:bCs/>
              </w:rPr>
              <w:t>10 739</w:t>
            </w:r>
          </w:p>
        </w:tc>
        <w:tc>
          <w:tcPr>
            <w:tcW w:w="625" w:type="pct"/>
          </w:tcPr>
          <w:p w14:paraId="5622C41C" w14:textId="5598A4DB" w:rsidR="00CE4A7D" w:rsidRPr="00CF4AA9" w:rsidRDefault="00CE4A7D" w:rsidP="006A4C01">
            <w:pPr>
              <w:spacing w:after="120" w:line="240" w:lineRule="atLeast"/>
              <w:jc w:val="center"/>
              <w:rPr>
                <w:rFonts w:eastAsia="Calibri" w:cs="Arial"/>
                <w:b/>
                <w:bCs/>
              </w:rPr>
            </w:pPr>
            <w:r w:rsidRPr="00CF4AA9">
              <w:rPr>
                <w:rFonts w:eastAsia="Calibri" w:cs="Arial"/>
                <w:b/>
                <w:bCs/>
              </w:rPr>
              <w:t>3409</w:t>
            </w:r>
          </w:p>
        </w:tc>
        <w:tc>
          <w:tcPr>
            <w:tcW w:w="640" w:type="pct"/>
          </w:tcPr>
          <w:p w14:paraId="0ECA470F" w14:textId="1D3D09CC" w:rsidR="00CE4A7D" w:rsidRPr="00CF4AA9" w:rsidRDefault="00CF4AA9" w:rsidP="006A4C01">
            <w:pPr>
              <w:spacing w:after="120" w:line="240" w:lineRule="atLeast"/>
              <w:jc w:val="center"/>
              <w:rPr>
                <w:rFonts w:eastAsia="Calibri" w:cs="Arial"/>
                <w:b/>
                <w:bCs/>
              </w:rPr>
            </w:pPr>
            <w:r w:rsidRPr="00CF4AA9">
              <w:rPr>
                <w:rFonts w:eastAsia="Calibri" w:cs="Arial"/>
                <w:b/>
                <w:bCs/>
              </w:rPr>
              <w:t>10 893</w:t>
            </w:r>
          </w:p>
        </w:tc>
      </w:tr>
      <w:bookmarkEnd w:id="4"/>
    </w:tbl>
    <w:p w14:paraId="35443694" w14:textId="77777777" w:rsidR="003E013E" w:rsidRPr="003E013E" w:rsidRDefault="003E013E" w:rsidP="003E013E">
      <w:pPr>
        <w:spacing w:after="120" w:line="240" w:lineRule="atLeast"/>
        <w:jc w:val="both"/>
        <w:rPr>
          <w:rFonts w:eastAsia="Calibri" w:cs="Arial"/>
          <w:b/>
          <w:bCs/>
        </w:rPr>
      </w:pPr>
    </w:p>
    <w:p w14:paraId="14EEA4B5" w14:textId="77777777" w:rsidR="003E013E" w:rsidRPr="003E013E" w:rsidRDefault="003E013E" w:rsidP="003E013E">
      <w:pPr>
        <w:numPr>
          <w:ilvl w:val="0"/>
          <w:numId w:val="3"/>
        </w:numPr>
        <w:spacing w:after="120" w:line="240" w:lineRule="atLeast"/>
        <w:contextualSpacing/>
        <w:jc w:val="both"/>
        <w:rPr>
          <w:rFonts w:eastAsia="Times New Roman" w:cs="Segoe UI"/>
          <w:sz w:val="18"/>
          <w:szCs w:val="18"/>
        </w:rPr>
      </w:pPr>
      <w:r w:rsidRPr="003E013E">
        <w:rPr>
          <w:rFonts w:eastAsia="Times New Roman" w:cs="Segoe UI"/>
          <w:sz w:val="18"/>
          <w:szCs w:val="18"/>
        </w:rPr>
        <w:t xml:space="preserve">Please report data on incoming foreign workers (flows) broken down by </w:t>
      </w:r>
      <w:r w:rsidRPr="003E013E">
        <w:rPr>
          <w:rFonts w:eastAsia="Times New Roman" w:cs="Segoe UI"/>
          <w:b/>
          <w:bCs/>
          <w:sz w:val="18"/>
          <w:szCs w:val="18"/>
        </w:rPr>
        <w:t xml:space="preserve">legal pathways, which are </w:t>
      </w:r>
      <w:r w:rsidRPr="003E013E">
        <w:rPr>
          <w:rFonts w:eastAsia="Times New Roman" w:cs="Segoe UI"/>
          <w:b/>
          <w:bCs/>
          <w:sz w:val="18"/>
          <w:szCs w:val="18"/>
          <w:u w:val="single"/>
        </w:rPr>
        <w:t>not</w:t>
      </w:r>
      <w:r w:rsidRPr="003E013E">
        <w:rPr>
          <w:rFonts w:eastAsia="Times New Roman" w:cs="Segoe UI"/>
          <w:b/>
          <w:bCs/>
          <w:sz w:val="18"/>
          <w:szCs w:val="18"/>
        </w:rPr>
        <w:t xml:space="preserve"> covered by Eurostat</w:t>
      </w:r>
      <w:r w:rsidRPr="003E013E">
        <w:rPr>
          <w:rFonts w:eastAsia="Times New Roman" w:cs="Segoe UI"/>
          <w:sz w:val="18"/>
          <w:szCs w:val="18"/>
        </w:rPr>
        <w:t xml:space="preserve"> (i.e. not covered by the data provided by ICF at the launch of the study in Annex 1a). For example, foreign workforce to whom national-specific short-term visas are </w:t>
      </w:r>
      <w:r w:rsidRPr="003E013E">
        <w:rPr>
          <w:rFonts w:eastAsia="Times New Roman" w:cs="Segoe UI"/>
          <w:sz w:val="18"/>
          <w:szCs w:val="18"/>
        </w:rPr>
        <w:lastRenderedPageBreak/>
        <w:t>issued, for instance in Austria so called ‘project staff’.</w:t>
      </w:r>
      <w:r w:rsidRPr="003E013E">
        <w:rPr>
          <w:rFonts w:eastAsia="Times New Roman" w:cs="Segoe UI"/>
          <w:vertAlign w:val="superscript"/>
        </w:rPr>
        <w:footnoteReference w:id="54"/>
      </w:r>
      <w:r w:rsidRPr="003E013E">
        <w:rPr>
          <w:rFonts w:eastAsia="Times New Roman" w:cs="Segoe UI"/>
          <w:sz w:val="18"/>
          <w:szCs w:val="18"/>
        </w:rPr>
        <w:t xml:space="preserve"> Please provide the information in the table below. If no data is available, insert that this information is not available (</w:t>
      </w:r>
      <w:proofErr w:type="spellStart"/>
      <w:r w:rsidRPr="003E013E">
        <w:rPr>
          <w:rFonts w:eastAsia="Times New Roman" w:cs="Segoe UI"/>
          <w:sz w:val="18"/>
          <w:szCs w:val="18"/>
        </w:rPr>
        <w:t>n.i.a.</w:t>
      </w:r>
      <w:proofErr w:type="spellEnd"/>
      <w:r w:rsidRPr="003E013E">
        <w:rPr>
          <w:rFonts w:eastAsia="Times New Roman" w:cs="Segoe UI"/>
          <w:sz w:val="18"/>
          <w:szCs w:val="18"/>
        </w:rPr>
        <w:t xml:space="preserve">). </w:t>
      </w:r>
    </w:p>
    <w:p w14:paraId="22317E89" w14:textId="77777777" w:rsidR="003E013E" w:rsidRPr="003E013E" w:rsidRDefault="003E013E" w:rsidP="003E013E">
      <w:pPr>
        <w:spacing w:after="120" w:line="240" w:lineRule="atLeast"/>
        <w:ind w:left="643"/>
        <w:contextualSpacing/>
        <w:jc w:val="both"/>
        <w:rPr>
          <w:rFonts w:eastAsia="Times New Roman" w:cs="Segoe UI"/>
          <w:sz w:val="18"/>
          <w:szCs w:val="18"/>
        </w:rPr>
      </w:pPr>
    </w:p>
    <w:p w14:paraId="5FD00BE2" w14:textId="687F8228" w:rsidR="003E013E" w:rsidRPr="003E013E" w:rsidRDefault="003E013E" w:rsidP="003E013E">
      <w:pPr>
        <w:keepNext/>
        <w:keepLines/>
        <w:spacing w:after="120" w:line="240" w:lineRule="atLeast"/>
        <w:jc w:val="both"/>
        <w:rPr>
          <w:rFonts w:eastAsia="Calibri" w:cs="Arial"/>
          <w:b/>
          <w:bCs/>
        </w:rPr>
      </w:pPr>
      <w:bookmarkStart w:id="5" w:name="_Hlk179806307"/>
      <w:r w:rsidRPr="003E013E">
        <w:rPr>
          <w:rFonts w:eastAsia="Calibri" w:cs="Arial"/>
          <w:b/>
          <w:bCs/>
        </w:rPr>
        <w:t xml:space="preserve">Foreign talent </w:t>
      </w:r>
      <w:r w:rsidRPr="003E013E">
        <w:rPr>
          <w:rFonts w:eastAsia="Calibri" w:cs="Arial"/>
          <w:b/>
          <w:bCs/>
          <w:u w:val="single"/>
        </w:rPr>
        <w:t>flows</w:t>
      </w:r>
      <w:r w:rsidRPr="003E013E">
        <w:rPr>
          <w:rFonts w:eastAsia="Calibri" w:cs="Arial"/>
          <w:b/>
          <w:bCs/>
        </w:rPr>
        <w:t xml:space="preserve"> </w:t>
      </w:r>
      <w:r w:rsidRPr="003E013E">
        <w:rPr>
          <w:rFonts w:eastAsia="Calibri" w:cs="Arial"/>
          <w:b/>
          <w:bCs/>
          <w:u w:val="single"/>
        </w:rPr>
        <w:t>not</w:t>
      </w:r>
      <w:r w:rsidRPr="003E013E">
        <w:rPr>
          <w:rFonts w:eastAsia="Calibri" w:cs="Arial"/>
          <w:b/>
          <w:bCs/>
        </w:rPr>
        <w:t xml:space="preserve"> covered by Eurostat, based on national data (</w:t>
      </w:r>
      <w:r w:rsidR="00C1761F">
        <w:rPr>
          <w:rFonts w:eastAsia="Calibri" w:cs="Arial"/>
          <w:b/>
          <w:bCs/>
        </w:rPr>
        <w:t>Source: Estonian PBGB</w:t>
      </w:r>
      <w:r w:rsidRPr="003E013E">
        <w:rPr>
          <w:rFonts w:eastAsia="Calibri" w:cs="Arial"/>
          <w:b/>
          <w:bCs/>
        </w:rPr>
        <w:t xml:space="preserve">) </w:t>
      </w:r>
    </w:p>
    <w:tbl>
      <w:tblPr>
        <w:tblStyle w:val="TableGrid"/>
        <w:tblW w:w="0" w:type="auto"/>
        <w:tblLook w:val="04A0" w:firstRow="1" w:lastRow="0" w:firstColumn="1" w:lastColumn="0" w:noHBand="0" w:noVBand="1"/>
      </w:tblPr>
      <w:tblGrid>
        <w:gridCol w:w="6444"/>
        <w:gridCol w:w="923"/>
        <w:gridCol w:w="923"/>
        <w:gridCol w:w="785"/>
      </w:tblGrid>
      <w:tr w:rsidR="003E013E" w:rsidRPr="003E013E" w14:paraId="52683CC9" w14:textId="77777777" w:rsidTr="006A4C01">
        <w:tc>
          <w:tcPr>
            <w:tcW w:w="0" w:type="auto"/>
            <w:shd w:val="clear" w:color="auto" w:fill="C1E4F5" w:themeFill="accent1" w:themeFillTint="33"/>
          </w:tcPr>
          <w:p w14:paraId="4B64CD32" w14:textId="77777777" w:rsidR="003E013E" w:rsidRPr="003E013E" w:rsidRDefault="003E013E" w:rsidP="003E013E">
            <w:pPr>
              <w:spacing w:after="120" w:line="240" w:lineRule="atLeast"/>
              <w:jc w:val="both"/>
              <w:rPr>
                <w:rFonts w:eastAsia="Calibri" w:cs="Arial"/>
                <w:b/>
              </w:rPr>
            </w:pPr>
            <w:r w:rsidRPr="003E013E">
              <w:rPr>
                <w:rFonts w:eastAsia="Calibri" w:cs="Arial"/>
                <w:b/>
              </w:rPr>
              <w:t>Name of the legal pathway</w:t>
            </w:r>
          </w:p>
        </w:tc>
        <w:tc>
          <w:tcPr>
            <w:tcW w:w="0" w:type="auto"/>
            <w:shd w:val="clear" w:color="auto" w:fill="C1E4F5" w:themeFill="accent1" w:themeFillTint="33"/>
          </w:tcPr>
          <w:p w14:paraId="7520C6CF" w14:textId="77777777" w:rsidR="003E013E" w:rsidRPr="003E013E" w:rsidRDefault="003E013E" w:rsidP="003E013E">
            <w:pPr>
              <w:spacing w:after="120" w:line="240" w:lineRule="atLeast"/>
              <w:jc w:val="both"/>
              <w:rPr>
                <w:rFonts w:eastAsia="Calibri" w:cs="Arial"/>
                <w:b/>
              </w:rPr>
            </w:pPr>
            <w:r w:rsidRPr="003E013E">
              <w:rPr>
                <w:rFonts w:eastAsia="Calibri" w:cs="Arial"/>
                <w:b/>
              </w:rPr>
              <w:t xml:space="preserve">2021 </w:t>
            </w:r>
          </w:p>
        </w:tc>
        <w:tc>
          <w:tcPr>
            <w:tcW w:w="0" w:type="auto"/>
            <w:shd w:val="clear" w:color="auto" w:fill="C1E4F5" w:themeFill="accent1" w:themeFillTint="33"/>
          </w:tcPr>
          <w:p w14:paraId="0577F6A1" w14:textId="77777777" w:rsidR="003E013E" w:rsidRPr="003E013E" w:rsidRDefault="003E013E" w:rsidP="003E013E">
            <w:pPr>
              <w:spacing w:after="120" w:line="240" w:lineRule="atLeast"/>
              <w:jc w:val="both"/>
              <w:rPr>
                <w:rFonts w:eastAsia="Calibri" w:cs="Arial"/>
                <w:b/>
              </w:rPr>
            </w:pPr>
            <w:r w:rsidRPr="003E013E">
              <w:rPr>
                <w:rFonts w:eastAsia="Calibri" w:cs="Arial"/>
                <w:b/>
              </w:rPr>
              <w:t>2022</w:t>
            </w:r>
          </w:p>
        </w:tc>
        <w:tc>
          <w:tcPr>
            <w:tcW w:w="0" w:type="auto"/>
            <w:shd w:val="clear" w:color="auto" w:fill="C1E4F5" w:themeFill="accent1" w:themeFillTint="33"/>
          </w:tcPr>
          <w:p w14:paraId="663D22AD" w14:textId="77777777" w:rsidR="003E013E" w:rsidRPr="003E013E" w:rsidRDefault="003E013E" w:rsidP="003E013E">
            <w:pPr>
              <w:spacing w:after="120" w:line="240" w:lineRule="atLeast"/>
              <w:jc w:val="both"/>
              <w:rPr>
                <w:rFonts w:eastAsia="Calibri" w:cs="Arial"/>
                <w:b/>
              </w:rPr>
            </w:pPr>
            <w:r w:rsidRPr="003E013E">
              <w:rPr>
                <w:rFonts w:eastAsia="Calibri" w:cs="Arial"/>
                <w:b/>
              </w:rPr>
              <w:t>2023</w:t>
            </w:r>
          </w:p>
        </w:tc>
      </w:tr>
      <w:tr w:rsidR="003E013E" w:rsidRPr="003E013E" w14:paraId="152F79DC" w14:textId="77777777" w:rsidTr="000B129C">
        <w:tc>
          <w:tcPr>
            <w:tcW w:w="0" w:type="auto"/>
          </w:tcPr>
          <w:p w14:paraId="03F0C11E" w14:textId="0E5B8A5D" w:rsidR="003E013E" w:rsidRPr="003E013E" w:rsidRDefault="00A64993" w:rsidP="003E013E">
            <w:pPr>
              <w:spacing w:after="120" w:line="240" w:lineRule="atLeast"/>
              <w:jc w:val="both"/>
              <w:rPr>
                <w:rFonts w:eastAsia="Calibri" w:cs="Arial"/>
              </w:rPr>
            </w:pPr>
            <w:r>
              <w:rPr>
                <w:rFonts w:eastAsia="Calibri" w:cs="Arial"/>
              </w:rPr>
              <w:t>First time TRP-s for employment</w:t>
            </w:r>
            <w:r w:rsidR="003E013E" w:rsidRPr="003E013E">
              <w:rPr>
                <w:rFonts w:eastAsia="Calibri" w:cs="Arial"/>
              </w:rPr>
              <w:t xml:space="preserve"> </w:t>
            </w:r>
          </w:p>
        </w:tc>
        <w:tc>
          <w:tcPr>
            <w:tcW w:w="0" w:type="auto"/>
          </w:tcPr>
          <w:p w14:paraId="462D440F" w14:textId="1983E437" w:rsidR="003E013E" w:rsidRPr="003E013E" w:rsidRDefault="00A64993" w:rsidP="003E013E">
            <w:pPr>
              <w:spacing w:after="120" w:line="240" w:lineRule="atLeast"/>
              <w:jc w:val="both"/>
              <w:rPr>
                <w:rFonts w:eastAsia="Calibri" w:cs="Arial"/>
              </w:rPr>
            </w:pPr>
            <w:r>
              <w:rPr>
                <w:rFonts w:eastAsia="Calibri" w:cs="Arial"/>
              </w:rPr>
              <w:t>2249</w:t>
            </w:r>
          </w:p>
        </w:tc>
        <w:tc>
          <w:tcPr>
            <w:tcW w:w="0" w:type="auto"/>
          </w:tcPr>
          <w:p w14:paraId="5198DB13" w14:textId="26BF5672" w:rsidR="003E013E" w:rsidRPr="003E013E" w:rsidRDefault="00A64993" w:rsidP="003E013E">
            <w:pPr>
              <w:spacing w:after="120" w:line="240" w:lineRule="atLeast"/>
              <w:jc w:val="both"/>
              <w:rPr>
                <w:rFonts w:eastAsia="Calibri" w:cs="Arial"/>
              </w:rPr>
            </w:pPr>
            <w:r>
              <w:rPr>
                <w:rFonts w:eastAsia="Calibri" w:cs="Arial"/>
              </w:rPr>
              <w:t>2463</w:t>
            </w:r>
          </w:p>
        </w:tc>
        <w:tc>
          <w:tcPr>
            <w:tcW w:w="0" w:type="auto"/>
          </w:tcPr>
          <w:p w14:paraId="701949C2" w14:textId="765D3056" w:rsidR="003E013E" w:rsidRPr="003E013E" w:rsidRDefault="00A64993" w:rsidP="003E013E">
            <w:pPr>
              <w:spacing w:after="120" w:line="240" w:lineRule="atLeast"/>
              <w:jc w:val="both"/>
              <w:rPr>
                <w:rFonts w:eastAsia="Calibri" w:cs="Arial"/>
              </w:rPr>
            </w:pPr>
            <w:r>
              <w:rPr>
                <w:rFonts w:eastAsia="Calibri" w:cs="Arial"/>
              </w:rPr>
              <w:t>2054</w:t>
            </w:r>
          </w:p>
        </w:tc>
      </w:tr>
      <w:tr w:rsidR="003E013E" w:rsidRPr="003E013E" w14:paraId="2BB7FBB3" w14:textId="77777777" w:rsidTr="000B129C">
        <w:tc>
          <w:tcPr>
            <w:tcW w:w="0" w:type="auto"/>
          </w:tcPr>
          <w:p w14:paraId="5962B36E" w14:textId="2B522A47" w:rsidR="003E013E" w:rsidRPr="003E013E" w:rsidRDefault="00A64993" w:rsidP="003E013E">
            <w:pPr>
              <w:spacing w:after="120" w:line="240" w:lineRule="atLeast"/>
              <w:jc w:val="both"/>
              <w:rPr>
                <w:rFonts w:eastAsia="Calibri" w:cs="Arial"/>
              </w:rPr>
            </w:pPr>
            <w:r>
              <w:rPr>
                <w:rFonts w:eastAsia="Calibri" w:cs="Arial"/>
              </w:rPr>
              <w:t>Short-term employment registrations</w:t>
            </w:r>
          </w:p>
        </w:tc>
        <w:tc>
          <w:tcPr>
            <w:tcW w:w="0" w:type="auto"/>
          </w:tcPr>
          <w:p w14:paraId="3A8A59E1" w14:textId="1D994697" w:rsidR="003E013E" w:rsidRPr="003E013E" w:rsidRDefault="00A64993" w:rsidP="003E013E">
            <w:pPr>
              <w:spacing w:after="120" w:line="240" w:lineRule="atLeast"/>
              <w:jc w:val="both"/>
              <w:rPr>
                <w:rFonts w:eastAsia="Calibri" w:cs="Arial"/>
              </w:rPr>
            </w:pPr>
            <w:r>
              <w:rPr>
                <w:rFonts w:eastAsia="Calibri" w:cs="Arial"/>
              </w:rPr>
              <w:t>32 927</w:t>
            </w:r>
          </w:p>
        </w:tc>
        <w:tc>
          <w:tcPr>
            <w:tcW w:w="0" w:type="auto"/>
          </w:tcPr>
          <w:p w14:paraId="68A6DB30" w14:textId="53BEBDB8" w:rsidR="003E013E" w:rsidRPr="003E013E" w:rsidRDefault="00A64993" w:rsidP="003E013E">
            <w:pPr>
              <w:spacing w:after="120" w:line="240" w:lineRule="atLeast"/>
              <w:jc w:val="both"/>
              <w:rPr>
                <w:rFonts w:eastAsia="Calibri" w:cs="Arial"/>
              </w:rPr>
            </w:pPr>
            <w:r>
              <w:rPr>
                <w:rFonts w:eastAsia="Calibri" w:cs="Arial"/>
              </w:rPr>
              <w:t>24 380</w:t>
            </w:r>
          </w:p>
        </w:tc>
        <w:tc>
          <w:tcPr>
            <w:tcW w:w="0" w:type="auto"/>
          </w:tcPr>
          <w:p w14:paraId="6433A118" w14:textId="540DED08" w:rsidR="003E013E" w:rsidRPr="003E013E" w:rsidRDefault="00A64993" w:rsidP="003E013E">
            <w:pPr>
              <w:spacing w:after="120" w:line="240" w:lineRule="atLeast"/>
              <w:jc w:val="both"/>
              <w:rPr>
                <w:rFonts w:eastAsia="Calibri" w:cs="Arial"/>
              </w:rPr>
            </w:pPr>
            <w:r>
              <w:rPr>
                <w:rFonts w:eastAsia="Calibri" w:cs="Arial"/>
              </w:rPr>
              <w:t>7061</w:t>
            </w:r>
          </w:p>
        </w:tc>
      </w:tr>
      <w:tr w:rsidR="00A64993" w:rsidRPr="003E013E" w14:paraId="7B1B9EE2" w14:textId="77777777" w:rsidTr="000B129C">
        <w:tc>
          <w:tcPr>
            <w:tcW w:w="0" w:type="auto"/>
          </w:tcPr>
          <w:p w14:paraId="274F22A5" w14:textId="416995B0" w:rsidR="00A64993" w:rsidRDefault="00A64993" w:rsidP="003E013E">
            <w:pPr>
              <w:spacing w:after="120" w:line="240" w:lineRule="atLeast"/>
              <w:jc w:val="both"/>
              <w:rPr>
                <w:rFonts w:eastAsia="Calibri" w:cs="Arial"/>
              </w:rPr>
            </w:pPr>
            <w:r>
              <w:rPr>
                <w:rFonts w:eastAsia="Calibri" w:cs="Arial"/>
              </w:rPr>
              <w:t>TRP-s for short-term employment</w:t>
            </w:r>
            <w:r w:rsidR="00BA17D0">
              <w:rPr>
                <w:rFonts w:eastAsia="Calibri" w:cs="Arial"/>
              </w:rPr>
              <w:t xml:space="preserve"> (available since 1.01.2023)</w:t>
            </w:r>
          </w:p>
        </w:tc>
        <w:tc>
          <w:tcPr>
            <w:tcW w:w="0" w:type="auto"/>
          </w:tcPr>
          <w:p w14:paraId="21F0ED2F" w14:textId="24502F0A" w:rsidR="00A64993" w:rsidRPr="003E013E" w:rsidRDefault="00A64993" w:rsidP="003E013E">
            <w:pPr>
              <w:spacing w:after="120" w:line="240" w:lineRule="atLeast"/>
              <w:jc w:val="both"/>
              <w:rPr>
                <w:rFonts w:eastAsia="Calibri" w:cs="Arial"/>
              </w:rPr>
            </w:pPr>
            <w:r>
              <w:rPr>
                <w:rFonts w:eastAsia="Calibri" w:cs="Arial"/>
              </w:rPr>
              <w:t>-</w:t>
            </w:r>
          </w:p>
        </w:tc>
        <w:tc>
          <w:tcPr>
            <w:tcW w:w="0" w:type="auto"/>
          </w:tcPr>
          <w:p w14:paraId="32C7E45D" w14:textId="3329540C" w:rsidR="00A64993" w:rsidRPr="003E013E" w:rsidRDefault="00A64993" w:rsidP="003E013E">
            <w:pPr>
              <w:spacing w:after="120" w:line="240" w:lineRule="atLeast"/>
              <w:jc w:val="both"/>
              <w:rPr>
                <w:rFonts w:eastAsia="Calibri" w:cs="Arial"/>
              </w:rPr>
            </w:pPr>
            <w:r>
              <w:rPr>
                <w:rFonts w:eastAsia="Calibri" w:cs="Arial"/>
              </w:rPr>
              <w:t>-</w:t>
            </w:r>
          </w:p>
        </w:tc>
        <w:tc>
          <w:tcPr>
            <w:tcW w:w="0" w:type="auto"/>
          </w:tcPr>
          <w:p w14:paraId="399097C8" w14:textId="1347BFDD" w:rsidR="00A64993" w:rsidRPr="003E013E" w:rsidRDefault="00A64993" w:rsidP="003E013E">
            <w:pPr>
              <w:spacing w:after="120" w:line="240" w:lineRule="atLeast"/>
              <w:jc w:val="both"/>
              <w:rPr>
                <w:rFonts w:eastAsia="Calibri" w:cs="Arial"/>
              </w:rPr>
            </w:pPr>
            <w:r>
              <w:rPr>
                <w:rFonts w:eastAsia="Calibri" w:cs="Arial"/>
              </w:rPr>
              <w:t>273</w:t>
            </w:r>
          </w:p>
        </w:tc>
      </w:tr>
      <w:tr w:rsidR="00A64993" w:rsidRPr="003E013E" w14:paraId="76BE0AE0" w14:textId="77777777" w:rsidTr="000B129C">
        <w:tc>
          <w:tcPr>
            <w:tcW w:w="0" w:type="auto"/>
          </w:tcPr>
          <w:p w14:paraId="6ED93080" w14:textId="5F8A56A8" w:rsidR="00A64993" w:rsidRDefault="00A64993" w:rsidP="003E013E">
            <w:pPr>
              <w:spacing w:after="120" w:line="240" w:lineRule="atLeast"/>
              <w:jc w:val="both"/>
              <w:rPr>
                <w:rFonts w:eastAsia="Calibri" w:cs="Arial"/>
              </w:rPr>
            </w:pPr>
            <w:r>
              <w:rPr>
                <w:rFonts w:eastAsia="Calibri" w:cs="Arial"/>
              </w:rPr>
              <w:t>TRP-s for working in a startup</w:t>
            </w:r>
          </w:p>
        </w:tc>
        <w:tc>
          <w:tcPr>
            <w:tcW w:w="0" w:type="auto"/>
          </w:tcPr>
          <w:p w14:paraId="1D269736" w14:textId="73AD55B0" w:rsidR="00A64993" w:rsidRDefault="00A64993" w:rsidP="003E013E">
            <w:pPr>
              <w:spacing w:after="120" w:line="240" w:lineRule="atLeast"/>
              <w:jc w:val="both"/>
              <w:rPr>
                <w:rFonts w:eastAsia="Calibri" w:cs="Arial"/>
              </w:rPr>
            </w:pPr>
            <w:r>
              <w:rPr>
                <w:rFonts w:eastAsia="Calibri" w:cs="Arial"/>
              </w:rPr>
              <w:t>190</w:t>
            </w:r>
          </w:p>
        </w:tc>
        <w:tc>
          <w:tcPr>
            <w:tcW w:w="0" w:type="auto"/>
          </w:tcPr>
          <w:p w14:paraId="6C83BE11" w14:textId="33BBFA95" w:rsidR="00A64993" w:rsidRDefault="00A64993" w:rsidP="003E013E">
            <w:pPr>
              <w:spacing w:after="120" w:line="240" w:lineRule="atLeast"/>
              <w:jc w:val="both"/>
              <w:rPr>
                <w:rFonts w:eastAsia="Calibri" w:cs="Arial"/>
              </w:rPr>
            </w:pPr>
            <w:r>
              <w:rPr>
                <w:rFonts w:eastAsia="Calibri" w:cs="Arial"/>
              </w:rPr>
              <w:t>345</w:t>
            </w:r>
          </w:p>
        </w:tc>
        <w:tc>
          <w:tcPr>
            <w:tcW w:w="0" w:type="auto"/>
          </w:tcPr>
          <w:p w14:paraId="151F8F02" w14:textId="1F7DD81A" w:rsidR="00A64993" w:rsidRDefault="00A64993" w:rsidP="003E013E">
            <w:pPr>
              <w:spacing w:after="120" w:line="240" w:lineRule="atLeast"/>
              <w:jc w:val="both"/>
              <w:rPr>
                <w:rFonts w:eastAsia="Calibri" w:cs="Arial"/>
              </w:rPr>
            </w:pPr>
            <w:r>
              <w:rPr>
                <w:rFonts w:eastAsia="Calibri" w:cs="Arial"/>
              </w:rPr>
              <w:t>116</w:t>
            </w:r>
          </w:p>
        </w:tc>
      </w:tr>
      <w:tr w:rsidR="00A64993" w:rsidRPr="003E013E" w14:paraId="5C5F37F1" w14:textId="77777777" w:rsidTr="000B129C">
        <w:tc>
          <w:tcPr>
            <w:tcW w:w="0" w:type="auto"/>
          </w:tcPr>
          <w:p w14:paraId="3CA37A64" w14:textId="008DADD1" w:rsidR="00A64993" w:rsidRDefault="00A64993" w:rsidP="003E013E">
            <w:pPr>
              <w:spacing w:after="120" w:line="240" w:lineRule="atLeast"/>
              <w:jc w:val="both"/>
              <w:rPr>
                <w:rFonts w:eastAsia="Calibri" w:cs="Arial"/>
              </w:rPr>
            </w:pPr>
            <w:r>
              <w:rPr>
                <w:rFonts w:eastAsia="Calibri" w:cs="Arial"/>
              </w:rPr>
              <w:t>TRP-s for working in a scale-up/growth company</w:t>
            </w:r>
          </w:p>
        </w:tc>
        <w:tc>
          <w:tcPr>
            <w:tcW w:w="0" w:type="auto"/>
          </w:tcPr>
          <w:p w14:paraId="669B1AAE" w14:textId="5651D5A2" w:rsidR="00A64993" w:rsidRDefault="00A64993" w:rsidP="003E013E">
            <w:pPr>
              <w:spacing w:after="120" w:line="240" w:lineRule="atLeast"/>
              <w:jc w:val="both"/>
              <w:rPr>
                <w:rFonts w:eastAsia="Calibri" w:cs="Arial"/>
              </w:rPr>
            </w:pPr>
            <w:r>
              <w:rPr>
                <w:rFonts w:eastAsia="Calibri" w:cs="Arial"/>
              </w:rPr>
              <w:t>-</w:t>
            </w:r>
          </w:p>
        </w:tc>
        <w:tc>
          <w:tcPr>
            <w:tcW w:w="0" w:type="auto"/>
          </w:tcPr>
          <w:p w14:paraId="675B6292" w14:textId="1C7D9639" w:rsidR="00A64993" w:rsidRDefault="00A64993" w:rsidP="003E013E">
            <w:pPr>
              <w:spacing w:after="120" w:line="240" w:lineRule="atLeast"/>
              <w:jc w:val="both"/>
              <w:rPr>
                <w:rFonts w:eastAsia="Calibri" w:cs="Arial"/>
              </w:rPr>
            </w:pPr>
            <w:r>
              <w:rPr>
                <w:rFonts w:eastAsia="Calibri" w:cs="Arial"/>
              </w:rPr>
              <w:t>-</w:t>
            </w:r>
          </w:p>
        </w:tc>
        <w:tc>
          <w:tcPr>
            <w:tcW w:w="0" w:type="auto"/>
          </w:tcPr>
          <w:p w14:paraId="37E16151" w14:textId="1E43301B" w:rsidR="00A64993" w:rsidRDefault="00A64993" w:rsidP="003E013E">
            <w:pPr>
              <w:spacing w:after="120" w:line="240" w:lineRule="atLeast"/>
              <w:jc w:val="both"/>
              <w:rPr>
                <w:rFonts w:eastAsia="Calibri" w:cs="Arial"/>
              </w:rPr>
            </w:pPr>
            <w:r>
              <w:rPr>
                <w:rFonts w:eastAsia="Calibri" w:cs="Arial"/>
              </w:rPr>
              <w:t>12</w:t>
            </w:r>
          </w:p>
        </w:tc>
      </w:tr>
      <w:tr w:rsidR="00210D16" w:rsidRPr="003E013E" w14:paraId="09DEA151" w14:textId="77777777" w:rsidTr="000B129C">
        <w:tc>
          <w:tcPr>
            <w:tcW w:w="0" w:type="auto"/>
          </w:tcPr>
          <w:p w14:paraId="6E19C821" w14:textId="2DD3AE92" w:rsidR="00210D16" w:rsidRPr="000B35E5" w:rsidRDefault="00210D16" w:rsidP="003E013E">
            <w:pPr>
              <w:spacing w:after="120" w:line="240" w:lineRule="atLeast"/>
              <w:jc w:val="both"/>
              <w:rPr>
                <w:rFonts w:eastAsia="Calibri" w:cs="Arial"/>
              </w:rPr>
            </w:pPr>
            <w:r w:rsidRPr="000B35E5">
              <w:rPr>
                <w:rFonts w:eastAsia="Calibri" w:cs="Arial"/>
              </w:rPr>
              <w:t>TRP-s for entrepreneurship in a startup</w:t>
            </w:r>
          </w:p>
        </w:tc>
        <w:tc>
          <w:tcPr>
            <w:tcW w:w="0" w:type="auto"/>
          </w:tcPr>
          <w:p w14:paraId="6E1F94A5" w14:textId="6F70A082" w:rsidR="00210D16" w:rsidRPr="000B35E5" w:rsidRDefault="005D4882" w:rsidP="003E013E">
            <w:pPr>
              <w:spacing w:after="120" w:line="240" w:lineRule="atLeast"/>
              <w:jc w:val="both"/>
              <w:rPr>
                <w:rFonts w:eastAsia="Calibri" w:cs="Arial"/>
              </w:rPr>
            </w:pPr>
            <w:r w:rsidRPr="000B35E5">
              <w:rPr>
                <w:rFonts w:eastAsia="Calibri" w:cs="Arial"/>
              </w:rPr>
              <w:t>55</w:t>
            </w:r>
          </w:p>
        </w:tc>
        <w:tc>
          <w:tcPr>
            <w:tcW w:w="0" w:type="auto"/>
          </w:tcPr>
          <w:p w14:paraId="4C96651E" w14:textId="48EE33DB" w:rsidR="00210D16" w:rsidRPr="000B35E5" w:rsidRDefault="005D4882" w:rsidP="003E013E">
            <w:pPr>
              <w:spacing w:after="120" w:line="240" w:lineRule="atLeast"/>
              <w:jc w:val="both"/>
              <w:rPr>
                <w:rFonts w:eastAsia="Calibri" w:cs="Arial"/>
              </w:rPr>
            </w:pPr>
            <w:r w:rsidRPr="000B35E5">
              <w:rPr>
                <w:rFonts w:eastAsia="Calibri" w:cs="Arial"/>
              </w:rPr>
              <w:t>55</w:t>
            </w:r>
          </w:p>
        </w:tc>
        <w:tc>
          <w:tcPr>
            <w:tcW w:w="0" w:type="auto"/>
          </w:tcPr>
          <w:p w14:paraId="40B20E62" w14:textId="6CF06E2A" w:rsidR="00210D16" w:rsidRPr="000B35E5" w:rsidRDefault="005D4882" w:rsidP="003E013E">
            <w:pPr>
              <w:spacing w:after="120" w:line="240" w:lineRule="atLeast"/>
              <w:jc w:val="both"/>
              <w:rPr>
                <w:rFonts w:eastAsia="Calibri" w:cs="Arial"/>
              </w:rPr>
            </w:pPr>
            <w:r w:rsidRPr="000B35E5">
              <w:rPr>
                <w:rFonts w:eastAsia="Calibri" w:cs="Arial"/>
              </w:rPr>
              <w:t>69</w:t>
            </w:r>
          </w:p>
        </w:tc>
      </w:tr>
      <w:tr w:rsidR="00210D16" w:rsidRPr="003E013E" w14:paraId="1BB08D63" w14:textId="77777777" w:rsidTr="000B129C">
        <w:tc>
          <w:tcPr>
            <w:tcW w:w="0" w:type="auto"/>
          </w:tcPr>
          <w:p w14:paraId="6AC33BE0" w14:textId="625B9C65" w:rsidR="00210D16" w:rsidRPr="000B35E5" w:rsidRDefault="00210D16" w:rsidP="003E013E">
            <w:pPr>
              <w:spacing w:after="120" w:line="240" w:lineRule="atLeast"/>
              <w:jc w:val="both"/>
              <w:rPr>
                <w:rFonts w:eastAsia="Calibri" w:cs="Arial"/>
              </w:rPr>
            </w:pPr>
            <w:r w:rsidRPr="000B35E5">
              <w:rPr>
                <w:rFonts w:eastAsia="Calibri" w:cs="Arial"/>
              </w:rPr>
              <w:t>Startup and scale-up visas</w:t>
            </w:r>
            <w:r w:rsidR="000B35E5" w:rsidRPr="000B35E5">
              <w:rPr>
                <w:rFonts w:eastAsia="Calibri" w:cs="Arial"/>
              </w:rPr>
              <w:t xml:space="preserve"> (long-term D-type visas)</w:t>
            </w:r>
          </w:p>
        </w:tc>
        <w:tc>
          <w:tcPr>
            <w:tcW w:w="0" w:type="auto"/>
          </w:tcPr>
          <w:p w14:paraId="5EDCE29B" w14:textId="5F8D4FE2" w:rsidR="00210D16" w:rsidRPr="000B35E5" w:rsidRDefault="000B35E5" w:rsidP="003E013E">
            <w:pPr>
              <w:spacing w:after="120" w:line="240" w:lineRule="atLeast"/>
              <w:jc w:val="both"/>
              <w:rPr>
                <w:rFonts w:eastAsia="Calibri" w:cs="Arial"/>
              </w:rPr>
            </w:pPr>
            <w:r w:rsidRPr="000B35E5">
              <w:rPr>
                <w:rFonts w:eastAsia="Calibri" w:cs="Arial"/>
              </w:rPr>
              <w:t>71</w:t>
            </w:r>
          </w:p>
        </w:tc>
        <w:tc>
          <w:tcPr>
            <w:tcW w:w="0" w:type="auto"/>
          </w:tcPr>
          <w:p w14:paraId="5AEE332B" w14:textId="353A69FB" w:rsidR="00210D16" w:rsidRPr="000B35E5" w:rsidRDefault="000B35E5" w:rsidP="003E013E">
            <w:pPr>
              <w:spacing w:after="120" w:line="240" w:lineRule="atLeast"/>
              <w:jc w:val="both"/>
              <w:rPr>
                <w:rFonts w:eastAsia="Calibri" w:cs="Arial"/>
              </w:rPr>
            </w:pPr>
            <w:r w:rsidRPr="000B35E5">
              <w:rPr>
                <w:rFonts w:eastAsia="Calibri" w:cs="Arial"/>
              </w:rPr>
              <w:t>52</w:t>
            </w:r>
          </w:p>
        </w:tc>
        <w:tc>
          <w:tcPr>
            <w:tcW w:w="0" w:type="auto"/>
          </w:tcPr>
          <w:p w14:paraId="7F2DD0CF" w14:textId="3B4625AA" w:rsidR="00210D16" w:rsidRPr="000B35E5" w:rsidRDefault="000B35E5" w:rsidP="003E013E">
            <w:pPr>
              <w:spacing w:after="120" w:line="240" w:lineRule="atLeast"/>
              <w:jc w:val="both"/>
              <w:rPr>
                <w:rFonts w:eastAsia="Calibri" w:cs="Arial"/>
              </w:rPr>
            </w:pPr>
            <w:r w:rsidRPr="000B35E5">
              <w:rPr>
                <w:rFonts w:eastAsia="Calibri" w:cs="Arial"/>
              </w:rPr>
              <w:t>32</w:t>
            </w:r>
          </w:p>
        </w:tc>
      </w:tr>
      <w:tr w:rsidR="003E013E" w:rsidRPr="003E013E" w14:paraId="5D7A173C" w14:textId="77777777" w:rsidTr="000B129C">
        <w:tc>
          <w:tcPr>
            <w:tcW w:w="0" w:type="auto"/>
          </w:tcPr>
          <w:p w14:paraId="4C3FBDAB" w14:textId="3455309A" w:rsidR="003E013E" w:rsidRPr="003E013E" w:rsidRDefault="00A64993" w:rsidP="003E013E">
            <w:pPr>
              <w:spacing w:after="120" w:line="240" w:lineRule="atLeast"/>
              <w:jc w:val="both"/>
              <w:rPr>
                <w:rFonts w:eastAsia="Calibri" w:cs="Arial"/>
              </w:rPr>
            </w:pPr>
            <w:r>
              <w:rPr>
                <w:rFonts w:eastAsia="Calibri" w:cs="Arial"/>
              </w:rPr>
              <w:t>Digital nomad visa</w:t>
            </w:r>
          </w:p>
        </w:tc>
        <w:tc>
          <w:tcPr>
            <w:tcW w:w="0" w:type="auto"/>
          </w:tcPr>
          <w:p w14:paraId="445C3970" w14:textId="5E2F9392" w:rsidR="003E013E" w:rsidRPr="003E013E" w:rsidRDefault="00A64993" w:rsidP="003E013E">
            <w:pPr>
              <w:spacing w:after="120" w:line="240" w:lineRule="atLeast"/>
              <w:jc w:val="both"/>
              <w:rPr>
                <w:rFonts w:eastAsia="Calibri" w:cs="Arial"/>
              </w:rPr>
            </w:pPr>
            <w:r>
              <w:rPr>
                <w:rFonts w:eastAsia="Calibri" w:cs="Arial"/>
              </w:rPr>
              <w:t>151</w:t>
            </w:r>
          </w:p>
        </w:tc>
        <w:tc>
          <w:tcPr>
            <w:tcW w:w="0" w:type="auto"/>
          </w:tcPr>
          <w:p w14:paraId="2114623E" w14:textId="46E278F5" w:rsidR="003E013E" w:rsidRPr="003E013E" w:rsidRDefault="00A64993" w:rsidP="003E013E">
            <w:pPr>
              <w:spacing w:after="120" w:line="240" w:lineRule="atLeast"/>
              <w:jc w:val="both"/>
              <w:rPr>
                <w:rFonts w:eastAsia="Calibri" w:cs="Arial"/>
              </w:rPr>
            </w:pPr>
            <w:r>
              <w:rPr>
                <w:rFonts w:eastAsia="Calibri" w:cs="Arial"/>
              </w:rPr>
              <w:t>191</w:t>
            </w:r>
          </w:p>
        </w:tc>
        <w:tc>
          <w:tcPr>
            <w:tcW w:w="0" w:type="auto"/>
          </w:tcPr>
          <w:p w14:paraId="2609B539" w14:textId="56EEE486" w:rsidR="003E013E" w:rsidRPr="003E013E" w:rsidRDefault="00A64993" w:rsidP="003E013E">
            <w:pPr>
              <w:spacing w:after="120" w:line="240" w:lineRule="atLeast"/>
              <w:jc w:val="both"/>
              <w:rPr>
                <w:rFonts w:eastAsia="Calibri" w:cs="Arial"/>
              </w:rPr>
            </w:pPr>
            <w:r>
              <w:rPr>
                <w:rFonts w:eastAsia="Calibri" w:cs="Arial"/>
              </w:rPr>
              <w:t>150</w:t>
            </w:r>
          </w:p>
        </w:tc>
      </w:tr>
    </w:tbl>
    <w:p w14:paraId="2FDA363C" w14:textId="77777777" w:rsidR="003E013E" w:rsidRPr="003E013E" w:rsidRDefault="003E013E" w:rsidP="003E013E">
      <w:pPr>
        <w:spacing w:after="120" w:line="240" w:lineRule="atLeast"/>
        <w:jc w:val="both"/>
        <w:rPr>
          <w:rFonts w:eastAsia="Times New Roman" w:cs="Arial"/>
          <w:b/>
          <w:bCs/>
        </w:rPr>
      </w:pPr>
    </w:p>
    <w:bookmarkEnd w:id="5"/>
    <w:p w14:paraId="4A130DEA" w14:textId="77777777" w:rsidR="003E013E" w:rsidRPr="003E013E" w:rsidRDefault="003E013E" w:rsidP="003E013E">
      <w:pPr>
        <w:jc w:val="both"/>
      </w:pPr>
    </w:p>
    <w:sectPr w:rsidR="003E013E" w:rsidRPr="003E013E" w:rsidSect="003E013E">
      <w:headerReference w:type="default" r:id="rId8"/>
      <w:footerReference w:type="default" r:id="rId9"/>
      <w:headerReference w:type="first" r:id="rId10"/>
      <w:footerReference w:type="first" r:id="rId11"/>
      <w:pgSz w:w="11907" w:h="16840" w:code="9"/>
      <w:pgMar w:top="851" w:right="1134" w:bottom="1134" w:left="1134" w:header="567" w:footer="0" w:gutter="0"/>
      <w:cols w:space="708"/>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69EED" w14:textId="77777777" w:rsidR="0083115D" w:rsidRDefault="0083115D" w:rsidP="003E013E">
      <w:pPr>
        <w:spacing w:after="0" w:line="240" w:lineRule="auto"/>
      </w:pPr>
      <w:r>
        <w:separator/>
      </w:r>
    </w:p>
  </w:endnote>
  <w:endnote w:type="continuationSeparator" w:id="0">
    <w:p w14:paraId="6B56D807" w14:textId="77777777" w:rsidR="0083115D" w:rsidRDefault="0083115D" w:rsidP="003E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EC Square Sans Pro">
    <w:altName w:val="Calibri"/>
    <w:panose1 w:val="00000000000000000000"/>
    <w:charset w:val="00"/>
    <w:family w:val="swiss"/>
    <w:notTrueType/>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2A17D" w14:textId="77777777" w:rsidR="004030E0" w:rsidRPr="00D038F9" w:rsidRDefault="004030E0">
    <w:pPr>
      <w:pStyle w:val="Footer"/>
      <w:jc w:val="center"/>
      <w:rPr>
        <w:rFonts w:ascii="Verdana" w:hAnsi="Verdana"/>
        <w:noProof w:val="0"/>
        <w:sz w:val="16"/>
        <w:szCs w:val="16"/>
      </w:rPr>
    </w:pPr>
    <w:r w:rsidRPr="00D038F9">
      <w:rPr>
        <w:rFonts w:ascii="Verdana" w:hAnsi="Verdana"/>
        <w:noProof w:val="0"/>
        <w:sz w:val="16"/>
        <w:szCs w:val="16"/>
      </w:rPr>
      <w:t xml:space="preserve">Page </w:t>
    </w:r>
    <w:r w:rsidRPr="00D038F9">
      <w:rPr>
        <w:rFonts w:ascii="Verdana" w:hAnsi="Verdana"/>
        <w:b/>
        <w:bCs/>
        <w:noProof w:val="0"/>
        <w:sz w:val="16"/>
        <w:szCs w:val="16"/>
      </w:rPr>
      <w:fldChar w:fldCharType="begin"/>
    </w:r>
    <w:r w:rsidRPr="00D038F9">
      <w:rPr>
        <w:rFonts w:ascii="Verdana" w:hAnsi="Verdana"/>
        <w:b/>
        <w:bCs/>
        <w:noProof w:val="0"/>
        <w:sz w:val="16"/>
        <w:szCs w:val="16"/>
      </w:rPr>
      <w:instrText xml:space="preserve"> PAGE </w:instrText>
    </w:r>
    <w:r w:rsidRPr="00D038F9">
      <w:rPr>
        <w:rFonts w:ascii="Verdana" w:hAnsi="Verdana"/>
        <w:b/>
        <w:bCs/>
        <w:noProof w:val="0"/>
        <w:sz w:val="16"/>
        <w:szCs w:val="16"/>
      </w:rPr>
      <w:fldChar w:fldCharType="separate"/>
    </w:r>
    <w:r w:rsidRPr="00D038F9">
      <w:rPr>
        <w:rFonts w:ascii="Verdana" w:hAnsi="Verdana"/>
        <w:b/>
        <w:bCs/>
        <w:noProof w:val="0"/>
        <w:sz w:val="16"/>
        <w:szCs w:val="16"/>
      </w:rPr>
      <w:t>2</w:t>
    </w:r>
    <w:r w:rsidRPr="00D038F9">
      <w:rPr>
        <w:rFonts w:ascii="Verdana" w:hAnsi="Verdana"/>
        <w:b/>
        <w:bCs/>
        <w:noProof w:val="0"/>
        <w:sz w:val="16"/>
        <w:szCs w:val="16"/>
      </w:rPr>
      <w:fldChar w:fldCharType="end"/>
    </w:r>
    <w:r w:rsidRPr="00D038F9">
      <w:rPr>
        <w:rFonts w:ascii="Verdana" w:hAnsi="Verdana"/>
        <w:noProof w:val="0"/>
        <w:sz w:val="16"/>
        <w:szCs w:val="16"/>
      </w:rPr>
      <w:t xml:space="preserve"> of </w:t>
    </w:r>
    <w:r w:rsidRPr="00D038F9">
      <w:rPr>
        <w:rFonts w:ascii="Verdana" w:hAnsi="Verdana"/>
        <w:b/>
        <w:bCs/>
        <w:noProof w:val="0"/>
        <w:sz w:val="16"/>
        <w:szCs w:val="16"/>
      </w:rPr>
      <w:fldChar w:fldCharType="begin"/>
    </w:r>
    <w:r w:rsidRPr="00D038F9">
      <w:rPr>
        <w:rFonts w:ascii="Verdana" w:hAnsi="Verdana"/>
        <w:b/>
        <w:bCs/>
        <w:noProof w:val="0"/>
        <w:sz w:val="16"/>
        <w:szCs w:val="16"/>
      </w:rPr>
      <w:instrText xml:space="preserve"> NUMPAGES  </w:instrText>
    </w:r>
    <w:r w:rsidRPr="00D038F9">
      <w:rPr>
        <w:rFonts w:ascii="Verdana" w:hAnsi="Verdana"/>
        <w:b/>
        <w:bCs/>
        <w:noProof w:val="0"/>
        <w:sz w:val="16"/>
        <w:szCs w:val="16"/>
      </w:rPr>
      <w:fldChar w:fldCharType="separate"/>
    </w:r>
    <w:r w:rsidRPr="00D038F9">
      <w:rPr>
        <w:rFonts w:ascii="Verdana" w:hAnsi="Verdana"/>
        <w:b/>
        <w:bCs/>
        <w:noProof w:val="0"/>
        <w:sz w:val="16"/>
        <w:szCs w:val="16"/>
      </w:rPr>
      <w:t>4</w:t>
    </w:r>
    <w:r w:rsidRPr="00D038F9">
      <w:rPr>
        <w:rFonts w:ascii="Verdana" w:hAnsi="Verdana"/>
        <w:b/>
        <w:bCs/>
        <w:noProof w:val="0"/>
        <w:sz w:val="16"/>
        <w:szCs w:val="16"/>
      </w:rPr>
      <w:fldChar w:fldCharType="end"/>
    </w:r>
  </w:p>
  <w:p w14:paraId="162A0F2E" w14:textId="77777777" w:rsidR="004030E0" w:rsidRPr="00D038F9" w:rsidRDefault="004030E0">
    <w:pPr>
      <w:pStyle w:val="Footer"/>
      <w:rPr>
        <w:noProof w:val="0"/>
      </w:rPr>
    </w:pPr>
  </w:p>
  <w:p w14:paraId="66951839" w14:textId="77777777" w:rsidR="004030E0" w:rsidRPr="00D038F9" w:rsidRDefault="004030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1EA33" w14:textId="77777777" w:rsidR="004030E0" w:rsidRPr="00D038F9" w:rsidRDefault="004030E0"/>
  <w:p w14:paraId="68F29E1C" w14:textId="77777777" w:rsidR="004030E0" w:rsidRPr="00D038F9" w:rsidRDefault="004030E0"/>
  <w:p w14:paraId="3EA8947A" w14:textId="77777777" w:rsidR="004030E0" w:rsidRPr="00D038F9" w:rsidRDefault="004030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0E3DD" w14:textId="77777777" w:rsidR="0083115D" w:rsidRDefault="0083115D" w:rsidP="003E013E">
      <w:pPr>
        <w:spacing w:after="0" w:line="240" w:lineRule="auto"/>
      </w:pPr>
      <w:r>
        <w:separator/>
      </w:r>
    </w:p>
  </w:footnote>
  <w:footnote w:type="continuationSeparator" w:id="0">
    <w:p w14:paraId="09074C9B" w14:textId="77777777" w:rsidR="0083115D" w:rsidRDefault="0083115D" w:rsidP="003E013E">
      <w:pPr>
        <w:spacing w:after="0" w:line="240" w:lineRule="auto"/>
      </w:pPr>
      <w:r>
        <w:continuationSeparator/>
      </w:r>
    </w:p>
  </w:footnote>
  <w:footnote w:id="1">
    <w:p w14:paraId="3A9C74C1" w14:textId="06B4333E" w:rsidR="00544039" w:rsidRPr="003A2D88" w:rsidRDefault="00544039" w:rsidP="003A2D88">
      <w:pPr>
        <w:pStyle w:val="FootnoteText"/>
        <w:jc w:val="both"/>
      </w:pPr>
      <w:r w:rsidRPr="003A2D88">
        <w:rPr>
          <w:rStyle w:val="FootnoteReference"/>
        </w:rPr>
        <w:footnoteRef/>
      </w:r>
      <w:r w:rsidRPr="003A2D88">
        <w:t xml:space="preserve"> </w:t>
      </w:r>
      <w:r w:rsidR="0060009C" w:rsidRPr="003A2D88">
        <w:t xml:space="preserve">Estonian Qualification Authority, OSKA studies, </w:t>
      </w:r>
      <w:r w:rsidR="00E90E91" w:rsidRPr="003A2D88">
        <w:t xml:space="preserve">available here: </w:t>
      </w:r>
      <w:hyperlink r:id="rId1" w:history="1">
        <w:r w:rsidRPr="003A2D88">
          <w:rPr>
            <w:rStyle w:val="Hyperlink"/>
          </w:rPr>
          <w:t>https://www.tootukassa.ee/en/barometer/map</w:t>
        </w:r>
      </w:hyperlink>
      <w:r w:rsidRPr="003A2D88">
        <w:t xml:space="preserve"> </w:t>
      </w:r>
    </w:p>
  </w:footnote>
  <w:footnote w:id="2">
    <w:p w14:paraId="0FEAA077" w14:textId="09C92566" w:rsidR="0060009C" w:rsidRPr="003A2D88" w:rsidRDefault="0060009C" w:rsidP="003A2D88">
      <w:pPr>
        <w:pStyle w:val="FootnoteText"/>
        <w:jc w:val="both"/>
      </w:pPr>
      <w:r w:rsidRPr="003A2D88">
        <w:rPr>
          <w:rStyle w:val="FootnoteReference"/>
        </w:rPr>
        <w:footnoteRef/>
      </w:r>
      <w:r w:rsidRPr="003A2D88">
        <w:t xml:space="preserve"> Estonian Unemployment Insurance Fund, Labour market barometer, </w:t>
      </w:r>
      <w:r w:rsidR="00E90E91" w:rsidRPr="003A2D88">
        <w:t xml:space="preserve">available here: </w:t>
      </w:r>
      <w:hyperlink r:id="rId2" w:history="1">
        <w:r w:rsidR="00E90E91" w:rsidRPr="003A2D88">
          <w:rPr>
            <w:rStyle w:val="Hyperlink"/>
          </w:rPr>
          <w:t>https://www.tootukassa.ee/en/barometer/map</w:t>
        </w:r>
      </w:hyperlink>
      <w:r w:rsidRPr="003A2D88">
        <w:t xml:space="preserve"> </w:t>
      </w:r>
    </w:p>
  </w:footnote>
  <w:footnote w:id="3">
    <w:p w14:paraId="2883A399" w14:textId="5C9A7129" w:rsidR="005D7753" w:rsidRPr="003A2D88" w:rsidRDefault="005D7753" w:rsidP="003A2D88">
      <w:pPr>
        <w:pStyle w:val="FootnoteText"/>
        <w:jc w:val="both"/>
      </w:pPr>
      <w:r w:rsidRPr="003A2D88">
        <w:rPr>
          <w:rStyle w:val="FootnoteReference"/>
        </w:rPr>
        <w:footnoteRef/>
      </w:r>
      <w:r w:rsidRPr="003A2D88">
        <w:t xml:space="preserve"> The Bank of Estonia,</w:t>
      </w:r>
      <w:r w:rsidR="00E90E91" w:rsidRPr="003A2D88">
        <w:t xml:space="preserve"> available here:</w:t>
      </w:r>
      <w:r w:rsidRPr="003A2D88">
        <w:t xml:space="preserve"> </w:t>
      </w:r>
      <w:hyperlink r:id="rId3" w:history="1">
        <w:r w:rsidRPr="003A2D88">
          <w:rPr>
            <w:rStyle w:val="Hyperlink"/>
          </w:rPr>
          <w:t>https://www.eestipank.ee/en/press/labour-market-review-more-jobs-have-been-preserved-during-earlier-crises-17042024</w:t>
        </w:r>
      </w:hyperlink>
      <w:r w:rsidRPr="003A2D88">
        <w:t xml:space="preserve"> </w:t>
      </w:r>
    </w:p>
  </w:footnote>
  <w:footnote w:id="4">
    <w:p w14:paraId="7D6AF000" w14:textId="4F1B2A36" w:rsidR="00FB3E07" w:rsidRPr="003A2D88" w:rsidRDefault="00FB3E07" w:rsidP="003A2D88">
      <w:pPr>
        <w:pStyle w:val="FootnoteText"/>
        <w:jc w:val="both"/>
      </w:pPr>
      <w:r w:rsidRPr="003A2D88">
        <w:rPr>
          <w:rStyle w:val="FootnoteReference"/>
        </w:rPr>
        <w:footnoteRef/>
      </w:r>
      <w:r w:rsidRPr="003A2D88">
        <w:t xml:space="preserve"> Available here: </w:t>
      </w:r>
      <w:hyperlink r:id="rId4" w:history="1">
        <w:r w:rsidRPr="003A2D88">
          <w:rPr>
            <w:rStyle w:val="Hyperlink"/>
          </w:rPr>
          <w:t>https://oska.kutsekoda.ee/en/estonian-labour-market/oska-general-forecast-2022-2031/</w:t>
        </w:r>
      </w:hyperlink>
      <w:r w:rsidRPr="003A2D88">
        <w:t xml:space="preserve"> </w:t>
      </w:r>
    </w:p>
  </w:footnote>
  <w:footnote w:id="5">
    <w:p w14:paraId="615F62AD" w14:textId="77777777" w:rsidR="003E013E" w:rsidRPr="002340BF" w:rsidRDefault="003E013E" w:rsidP="003A2D88">
      <w:pPr>
        <w:pStyle w:val="FootnoteText"/>
        <w:ind w:left="0" w:firstLine="0"/>
        <w:jc w:val="both"/>
        <w:rPr>
          <w:szCs w:val="18"/>
        </w:rPr>
      </w:pPr>
      <w:r w:rsidRPr="003A2D88">
        <w:rPr>
          <w:rStyle w:val="FootnoteReference"/>
          <w:szCs w:val="18"/>
        </w:rPr>
        <w:footnoteRef/>
      </w:r>
      <w:r w:rsidRPr="003A2D88">
        <w:rPr>
          <w:rFonts w:eastAsia="Verdana" w:cs="Verdana"/>
          <w:szCs w:val="18"/>
        </w:rPr>
        <w:t xml:space="preserve"> To avoid biases in reporting, NCPs are encouraged to select a newspaper that can be categorised as centre newspaper. In Austria this would be e.g. the </w:t>
      </w:r>
      <w:r w:rsidRPr="003A2D88">
        <w:rPr>
          <w:rFonts w:eastAsia="Verdana" w:cs="Verdana"/>
          <w:szCs w:val="18"/>
        </w:rPr>
        <w:t>Kurier.</w:t>
      </w:r>
      <w:r w:rsidRPr="002340BF">
        <w:rPr>
          <w:rFonts w:eastAsia="Verdana" w:cs="Verdana"/>
          <w:szCs w:val="18"/>
        </w:rPr>
        <w:t xml:space="preserve"> </w:t>
      </w:r>
    </w:p>
  </w:footnote>
  <w:footnote w:id="6">
    <w:p w14:paraId="59EE7E60" w14:textId="5C05B40F" w:rsidR="001C16B9" w:rsidRPr="00935D38" w:rsidRDefault="001C16B9" w:rsidP="001C16B9">
      <w:pPr>
        <w:pStyle w:val="FootnoteText"/>
        <w:jc w:val="both"/>
      </w:pPr>
      <w:r w:rsidRPr="00935D38">
        <w:rPr>
          <w:rStyle w:val="FootnoteReference"/>
        </w:rPr>
        <w:footnoteRef/>
      </w:r>
      <w:r w:rsidRPr="00935D38">
        <w:t xml:space="preserve"> “Commerce chamber: Immigration quota exacerbating Estonia's labo</w:t>
      </w:r>
      <w:r w:rsidR="00CD4009">
        <w:t>u</w:t>
      </w:r>
      <w:r w:rsidRPr="00935D38">
        <w:t xml:space="preserve">r shortages”, ERR, 05.11.2021, available here: </w:t>
      </w:r>
      <w:hyperlink r:id="rId5" w:history="1">
        <w:r w:rsidRPr="00935D38">
          <w:rPr>
            <w:rStyle w:val="Hyperlink"/>
          </w:rPr>
          <w:t>https://news.err.ee/1608392828/commerce-chamber-immigration-quota-exacerbating-estonia-s-labor-shortages</w:t>
        </w:r>
      </w:hyperlink>
      <w:r w:rsidRPr="00935D38">
        <w:t xml:space="preserve"> </w:t>
      </w:r>
    </w:p>
  </w:footnote>
  <w:footnote w:id="7">
    <w:p w14:paraId="2D731C6A" w14:textId="77777777" w:rsidR="001C16B9" w:rsidRPr="00935D38" w:rsidRDefault="001C16B9" w:rsidP="001C16B9">
      <w:pPr>
        <w:pStyle w:val="FootnoteText"/>
      </w:pPr>
      <w:r w:rsidRPr="00935D38">
        <w:rPr>
          <w:rStyle w:val="FootnoteReference"/>
        </w:rPr>
        <w:footnoteRef/>
      </w:r>
      <w:r w:rsidRPr="00935D38">
        <w:t xml:space="preserve"> Aliens Act – the main act regulating the bases for entry, stay, residence and employment of aliens in Estonia, available here: </w:t>
      </w:r>
      <w:hyperlink r:id="rId6" w:history="1">
        <w:r w:rsidRPr="00935D38">
          <w:rPr>
            <w:rStyle w:val="Hyperlink"/>
          </w:rPr>
          <w:t>https://www.riigiteataja.ee/en/eli/508072024002/consolide</w:t>
        </w:r>
      </w:hyperlink>
      <w:r w:rsidRPr="00935D38">
        <w:t xml:space="preserve"> </w:t>
      </w:r>
    </w:p>
  </w:footnote>
  <w:footnote w:id="8">
    <w:p w14:paraId="3415EBCB" w14:textId="77777777" w:rsidR="001C16B9" w:rsidRPr="00935D38" w:rsidRDefault="001C16B9" w:rsidP="001C16B9">
      <w:pPr>
        <w:pStyle w:val="FootnoteText"/>
        <w:jc w:val="both"/>
      </w:pPr>
      <w:r w:rsidRPr="00935D38">
        <w:rPr>
          <w:rStyle w:val="FootnoteReference"/>
        </w:rPr>
        <w:footnoteRef/>
      </w:r>
      <w:r w:rsidRPr="00935D38">
        <w:t xml:space="preserve"> „Industry associations issue statement supporting Aliens Act amendments“, ERR (04.04.2022), available here: </w:t>
      </w:r>
      <w:hyperlink r:id="rId7" w:history="1">
        <w:r w:rsidRPr="00935D38">
          <w:rPr>
            <w:rStyle w:val="Hyperlink"/>
          </w:rPr>
          <w:t>https://news.err.ee/1608553876/industry-associations-issue-statement-supporting-aliens-act-amendments</w:t>
        </w:r>
      </w:hyperlink>
      <w:r w:rsidRPr="00935D38">
        <w:t xml:space="preserve"> </w:t>
      </w:r>
    </w:p>
  </w:footnote>
  <w:footnote w:id="9">
    <w:p w14:paraId="4803AA0E" w14:textId="77777777" w:rsidR="001C16B9" w:rsidRPr="00935D38" w:rsidRDefault="001C16B9" w:rsidP="001C16B9">
      <w:pPr>
        <w:pStyle w:val="FootnoteText"/>
        <w:jc w:val="both"/>
      </w:pPr>
      <w:r w:rsidRPr="00935D38">
        <w:rPr>
          <w:rStyle w:val="FootnoteReference"/>
        </w:rPr>
        <w:footnoteRef/>
      </w:r>
      <w:r w:rsidRPr="00935D38">
        <w:t xml:space="preserve"> „Riigikogu passes bill easing entry of Ukrainian refugees into </w:t>
      </w:r>
      <w:r w:rsidRPr="00935D38">
        <w:t xml:space="preserve">labor market“, ERR (12.04.2022), available here: </w:t>
      </w:r>
      <w:hyperlink r:id="rId8" w:history="1">
        <w:r w:rsidRPr="00935D38">
          <w:rPr>
            <w:rStyle w:val="Hyperlink"/>
          </w:rPr>
          <w:t>https://news.err.ee/1608562321/riigikogu-passes-bill-easing-entry-of-ukrainian-refugees-into-labor-market</w:t>
        </w:r>
      </w:hyperlink>
      <w:r w:rsidRPr="00935D38">
        <w:t xml:space="preserve"> </w:t>
      </w:r>
    </w:p>
  </w:footnote>
  <w:footnote w:id="10">
    <w:p w14:paraId="4F9FB6B9" w14:textId="77777777" w:rsidR="001C16B9" w:rsidRPr="00935D38" w:rsidRDefault="001C16B9" w:rsidP="001C16B9">
      <w:pPr>
        <w:pStyle w:val="FootnoteText"/>
        <w:jc w:val="both"/>
      </w:pPr>
      <w:r w:rsidRPr="00935D38">
        <w:rPr>
          <w:rStyle w:val="FootnoteReference"/>
        </w:rPr>
        <w:footnoteRef/>
      </w:r>
      <w:r w:rsidRPr="00935D38">
        <w:t xml:space="preserve"> „Hiking Estonia's foreign </w:t>
      </w:r>
      <w:r w:rsidRPr="00935D38">
        <w:t xml:space="preserve">labor quota to alleviate labor shortage mulled“, ERR (05.02.2024), available here: </w:t>
      </w:r>
      <w:hyperlink r:id="rId9" w:history="1">
        <w:r w:rsidRPr="00935D38">
          <w:rPr>
            <w:rStyle w:val="Hyperlink"/>
          </w:rPr>
          <w:t>https://news.err.ee/1609243257/hiking-estonia-s-foreign-labor-quota-to-alleviate-labor-shortage-mulled</w:t>
        </w:r>
      </w:hyperlink>
      <w:r w:rsidRPr="00935D38">
        <w:t xml:space="preserve"> </w:t>
      </w:r>
    </w:p>
  </w:footnote>
  <w:footnote w:id="11">
    <w:p w14:paraId="3D31B6AB" w14:textId="77777777" w:rsidR="001C16B9" w:rsidRPr="00935D38" w:rsidRDefault="001C16B9" w:rsidP="001C16B9">
      <w:pPr>
        <w:pStyle w:val="FootnoteText"/>
        <w:jc w:val="both"/>
      </w:pPr>
      <w:r w:rsidRPr="00935D38">
        <w:rPr>
          <w:rStyle w:val="FootnoteReference"/>
        </w:rPr>
        <w:footnoteRef/>
      </w:r>
      <w:r w:rsidRPr="00935D38">
        <w:t xml:space="preserve"> „Trade unions say foreign </w:t>
      </w:r>
      <w:r w:rsidRPr="00935D38">
        <w:t xml:space="preserve">labor quota has become irrelevant“, ERR (21.02.2024), available here: </w:t>
      </w:r>
      <w:hyperlink r:id="rId10" w:history="1">
        <w:r w:rsidRPr="00935D38">
          <w:rPr>
            <w:rStyle w:val="Hyperlink"/>
          </w:rPr>
          <w:t>https://news.err.ee/1609260236/trade-unions-say-foreign-labor-quota-has-become-irrelevant</w:t>
        </w:r>
      </w:hyperlink>
      <w:r w:rsidRPr="00935D38">
        <w:t xml:space="preserve"> </w:t>
      </w:r>
    </w:p>
  </w:footnote>
  <w:footnote w:id="12">
    <w:p w14:paraId="34237119" w14:textId="0452CB17" w:rsidR="001C16B9" w:rsidRPr="00454558" w:rsidRDefault="001C16B9" w:rsidP="00454558">
      <w:pPr>
        <w:pStyle w:val="FootnoteText"/>
      </w:pPr>
      <w:r>
        <w:rPr>
          <w:rStyle w:val="FootnoteReference"/>
        </w:rPr>
        <w:footnoteRef/>
      </w:r>
      <w:r>
        <w:t xml:space="preserve"> </w:t>
      </w:r>
      <w:hyperlink r:id="rId11" w:history="1">
        <w:r w:rsidRPr="007F69D4">
          <w:rPr>
            <w:rStyle w:val="Hyperlink"/>
          </w:rPr>
          <w:t>https://www.2017.inimareng.ee/static_assets/pdf/Eesti%20inimarengu%20aruanne%202016-17.pdf</w:t>
        </w:r>
      </w:hyperlink>
    </w:p>
  </w:footnote>
  <w:footnote w:id="13">
    <w:p w14:paraId="577521B5" w14:textId="12CF6797" w:rsidR="006439E5" w:rsidRPr="006439E5" w:rsidRDefault="006439E5">
      <w:pPr>
        <w:pStyle w:val="FootnoteText"/>
      </w:pPr>
      <w:r w:rsidRPr="006439E5">
        <w:rPr>
          <w:rStyle w:val="FootnoteReference"/>
        </w:rPr>
        <w:footnoteRef/>
      </w:r>
      <w:r w:rsidRPr="006439E5">
        <w:t xml:space="preserve"> RITA-MIGRATION project, available here: </w:t>
      </w:r>
      <w:hyperlink r:id="rId12" w:history="1">
        <w:r w:rsidRPr="006439E5">
          <w:rPr>
            <w:rStyle w:val="Hyperlink"/>
          </w:rPr>
          <w:t>https://centar.ee/en/tehtud-tood/rita-migration</w:t>
        </w:r>
      </w:hyperlink>
      <w:r w:rsidRPr="006439E5">
        <w:t xml:space="preserve"> </w:t>
      </w:r>
    </w:p>
  </w:footnote>
  <w:footnote w:id="14">
    <w:p w14:paraId="4CC0C62B" w14:textId="4FEFD97F" w:rsidR="001C16B9" w:rsidRPr="006C20C4" w:rsidRDefault="001C16B9" w:rsidP="00016F45">
      <w:pPr>
        <w:pStyle w:val="FootnoteText"/>
        <w:rPr>
          <w:lang w:val="et-EE"/>
        </w:rPr>
      </w:pPr>
      <w:r w:rsidRPr="00016F45">
        <w:rPr>
          <w:rStyle w:val="FootnoteReference"/>
        </w:rPr>
        <w:footnoteRef/>
      </w:r>
      <w:r w:rsidRPr="00016F45">
        <w:t xml:space="preserve"> </w:t>
      </w:r>
      <w:r w:rsidR="00016F45" w:rsidRPr="00016F45">
        <w:t>“</w:t>
      </w:r>
      <w:r w:rsidR="00016F45" w:rsidRPr="00016F45">
        <w:t xml:space="preserve">Sisserände punktisüsteem pole võluvits”, </w:t>
      </w:r>
      <w:r w:rsidR="006C1DF3" w:rsidRPr="00016F45">
        <w:t>E</w:t>
      </w:r>
      <w:r w:rsidR="00016F45" w:rsidRPr="00016F45">
        <w:t xml:space="preserve">MN Estonia (20.09.2017), available here (in Estonian) </w:t>
      </w:r>
      <w:hyperlink r:id="rId13" w:history="1">
        <w:r w:rsidR="00016F45" w:rsidRPr="00016F45">
          <w:rPr>
            <w:rStyle w:val="Hyperlink"/>
            <w:lang w:val="et-EE"/>
          </w:rPr>
          <w:t>https://www.emn.ee/sisserande-punktisusteem-pole-voluvits/</w:t>
        </w:r>
      </w:hyperlink>
      <w:r w:rsidR="00016F45">
        <w:rPr>
          <w:lang w:val="et-EE"/>
        </w:rPr>
        <w:t xml:space="preserve"> </w:t>
      </w:r>
    </w:p>
  </w:footnote>
  <w:footnote w:id="15">
    <w:p w14:paraId="1A7F471A" w14:textId="77777777" w:rsidR="001C16B9" w:rsidRPr="00307E1A" w:rsidRDefault="001C16B9" w:rsidP="00D210A7">
      <w:pPr>
        <w:pStyle w:val="FootnoteText"/>
        <w:jc w:val="both"/>
        <w:rPr>
          <w:lang w:val="et-EE"/>
        </w:rPr>
      </w:pPr>
      <w:r w:rsidRPr="00935D38">
        <w:rPr>
          <w:rStyle w:val="FootnoteReference"/>
        </w:rPr>
        <w:footnoteRef/>
      </w:r>
      <w:r w:rsidRPr="00935D38">
        <w:t xml:space="preserve"> „Minister proposes relaxation of Estonia's foreign worker hiring rules“, ERR (16.12.2021), available here: </w:t>
      </w:r>
      <w:hyperlink r:id="rId14" w:history="1">
        <w:r w:rsidRPr="00935D38">
          <w:rPr>
            <w:rStyle w:val="Hyperlink"/>
          </w:rPr>
          <w:t>https://news.err.ee/1608437885/minister-proposes-relaxation-of-estonia-s-foreign-worker-hiring-rules</w:t>
        </w:r>
      </w:hyperlink>
      <w:r>
        <w:rPr>
          <w:lang w:val="et-EE"/>
        </w:rPr>
        <w:t xml:space="preserve"> </w:t>
      </w:r>
    </w:p>
  </w:footnote>
  <w:footnote w:id="16">
    <w:p w14:paraId="6038ACE5" w14:textId="082F51F9" w:rsidR="00870811" w:rsidRPr="00D210A7" w:rsidRDefault="00870811" w:rsidP="00D210A7">
      <w:pPr>
        <w:pStyle w:val="FootnoteText"/>
        <w:jc w:val="both"/>
      </w:pPr>
      <w:r>
        <w:rPr>
          <w:rStyle w:val="FootnoteReference"/>
        </w:rPr>
        <w:footnoteRef/>
      </w:r>
      <w:r>
        <w:t xml:space="preserve"> </w:t>
      </w:r>
      <w:r w:rsidR="00122406">
        <w:t>Since 2022, the quota has been divided between sectors to</w:t>
      </w:r>
      <w:r w:rsidR="00D210A7">
        <w:t xml:space="preserve"> </w:t>
      </w:r>
      <w:r w:rsidR="00122406">
        <w:t>reserve a fair proportion of the quota based on residence permit statistics and short-term employment</w:t>
      </w:r>
      <w:r w:rsidR="00D210A7">
        <w:t xml:space="preserve"> </w:t>
      </w:r>
      <w:r w:rsidR="00122406">
        <w:t>registrations from recent years. For example, in 202</w:t>
      </w:r>
      <w:r w:rsidR="00D210A7">
        <w:t>4</w:t>
      </w:r>
      <w:r w:rsidR="00122406">
        <w:t xml:space="preserve"> </w:t>
      </w:r>
      <w:r w:rsidR="001567F8">
        <w:t xml:space="preserve">200 temporary residence permits were reserved for transport and warehousing sector, </w:t>
      </w:r>
      <w:r w:rsidR="00151C0C">
        <w:t xml:space="preserve">35 for accredited journalists, </w:t>
      </w:r>
      <w:r w:rsidR="00DC5F40">
        <w:t xml:space="preserve">34 for sport professionals etc. </w:t>
      </w:r>
      <w:r w:rsidR="00A0660C">
        <w:t>O</w:t>
      </w:r>
      <w:r w:rsidR="00D210A7">
        <w:t xml:space="preserve">ut of the 2024 quota, 289 residence permits </w:t>
      </w:r>
      <w:r w:rsidR="00A0660C">
        <w:t>were</w:t>
      </w:r>
      <w:r w:rsidR="00D210A7">
        <w:t xml:space="preserve"> reserved for the above</w:t>
      </w:r>
      <w:r w:rsidR="00A0660C">
        <w:t>-mentioned</w:t>
      </w:r>
      <w:r w:rsidR="00D210A7">
        <w:t xml:space="preserve"> areas, but over a thousand </w:t>
      </w:r>
      <w:r w:rsidR="00A0660C">
        <w:t>were</w:t>
      </w:r>
      <w:r w:rsidR="00D210A7">
        <w:t xml:space="preserve"> freely allocated. In 2023, the situation was the opposite, i.e. only about 300 residence permits were available for free distribution.</w:t>
      </w:r>
      <w:r w:rsidR="00D210A7">
        <w:cr/>
      </w:r>
    </w:p>
  </w:footnote>
  <w:footnote w:id="17">
    <w:p w14:paraId="1FE6D16A" w14:textId="77777777" w:rsidR="00F91976" w:rsidRPr="00E42592" w:rsidRDefault="00F91976" w:rsidP="00F91976">
      <w:pPr>
        <w:pStyle w:val="FootnoteText"/>
        <w:jc w:val="both"/>
        <w:rPr>
          <w:lang w:val="et-EE"/>
        </w:rPr>
      </w:pPr>
      <w:r w:rsidRPr="00426DEE">
        <w:rPr>
          <w:rStyle w:val="FootnoteReference"/>
        </w:rPr>
        <w:footnoteRef/>
      </w:r>
      <w:r w:rsidRPr="00426DEE">
        <w:t xml:space="preserve"> „Allocation of Immigration Quotas Does Not Address the Real Problem“, Estonian Chamber of Commerce and Industry (23.10.2024), available here:</w:t>
      </w:r>
      <w:r>
        <w:rPr>
          <w:lang w:val="et-EE"/>
        </w:rPr>
        <w:t xml:space="preserve"> </w:t>
      </w:r>
      <w:hyperlink r:id="rId15" w:history="1">
        <w:r w:rsidRPr="0043706A">
          <w:rPr>
            <w:rStyle w:val="Hyperlink"/>
            <w:lang w:val="et-EE"/>
          </w:rPr>
          <w:t>https://www.koda.ee/en/news/allocation-immigration-quotas-does-not-address-real-problem</w:t>
        </w:r>
      </w:hyperlink>
      <w:r>
        <w:rPr>
          <w:lang w:val="et-EE"/>
        </w:rPr>
        <w:t xml:space="preserve"> </w:t>
      </w:r>
    </w:p>
  </w:footnote>
  <w:footnote w:id="18">
    <w:p w14:paraId="4820B77C" w14:textId="27F6FA46" w:rsidR="00AE4938" w:rsidRPr="00AE4938" w:rsidRDefault="00AE4938" w:rsidP="00DD6AF8">
      <w:pPr>
        <w:pStyle w:val="FootnoteText"/>
        <w:jc w:val="both"/>
        <w:rPr>
          <w:lang w:val="et-EE"/>
        </w:rPr>
      </w:pPr>
      <w:r w:rsidRPr="00DD6AF8">
        <w:rPr>
          <w:rStyle w:val="FootnoteReference"/>
        </w:rPr>
        <w:footnoteRef/>
      </w:r>
      <w:r w:rsidRPr="00DD6AF8">
        <w:t xml:space="preserve"> </w:t>
      </w:r>
      <w:r w:rsidR="00DD6AF8" w:rsidRPr="00DD6AF8">
        <w:t>„2024 temporary residence permit quota still hundreds short of being filled“, ERR (08.10.2024), available here:</w:t>
      </w:r>
      <w:r w:rsidR="00DD6AF8">
        <w:rPr>
          <w:lang w:val="et-EE"/>
        </w:rPr>
        <w:t xml:space="preserve"> </w:t>
      </w:r>
      <w:hyperlink r:id="rId16" w:history="1">
        <w:r w:rsidR="00DD6AF8" w:rsidRPr="0043706A">
          <w:rPr>
            <w:rStyle w:val="Hyperlink"/>
            <w:lang w:val="et-EE"/>
          </w:rPr>
          <w:t>https://news.err.ee/1609484782/2024-temporary-residence-permit-quota-still-hundreds-short-of-being-filled</w:t>
        </w:r>
      </w:hyperlink>
      <w:r w:rsidR="00DD6AF8">
        <w:rPr>
          <w:lang w:val="et-EE"/>
        </w:rPr>
        <w:t xml:space="preserve"> </w:t>
      </w:r>
    </w:p>
  </w:footnote>
  <w:footnote w:id="19">
    <w:p w14:paraId="478813CB" w14:textId="6550F4BF" w:rsidR="0066467E" w:rsidRPr="000A4C94" w:rsidRDefault="0066467E" w:rsidP="000A4C94">
      <w:pPr>
        <w:pStyle w:val="FootnoteText"/>
        <w:jc w:val="both"/>
      </w:pPr>
      <w:r w:rsidRPr="000A4C94">
        <w:rPr>
          <w:rStyle w:val="FootnoteReference"/>
        </w:rPr>
        <w:footnoteRef/>
      </w:r>
      <w:r w:rsidR="000A4C94">
        <w:t xml:space="preserve"> </w:t>
      </w:r>
      <w:r w:rsidRPr="000A4C94">
        <w:t>„Government mulls tripling immigration quota“</w:t>
      </w:r>
      <w:r w:rsidR="000A4C94" w:rsidRPr="000A4C94">
        <w:t xml:space="preserve">, ERR (03.10.2024), available here: </w:t>
      </w:r>
      <w:hyperlink r:id="rId17" w:history="1">
        <w:r w:rsidR="000A4C94" w:rsidRPr="000A4C94">
          <w:rPr>
            <w:rStyle w:val="Hyperlink"/>
          </w:rPr>
          <w:t>https://news.err.ee/1609478018/government-mulls-tripling-immigration-quota</w:t>
        </w:r>
      </w:hyperlink>
      <w:r w:rsidR="000A4C94" w:rsidRPr="000A4C94">
        <w:t xml:space="preserve"> </w:t>
      </w:r>
    </w:p>
  </w:footnote>
  <w:footnote w:id="20">
    <w:p w14:paraId="2359809C" w14:textId="77777777" w:rsidR="003E013E" w:rsidRPr="002340BF" w:rsidRDefault="003E013E" w:rsidP="00426DEE">
      <w:pPr>
        <w:pStyle w:val="FootnoteText"/>
        <w:spacing w:after="0"/>
        <w:ind w:left="0" w:firstLine="0"/>
        <w:jc w:val="both"/>
        <w:rPr>
          <w:szCs w:val="18"/>
        </w:rPr>
      </w:pPr>
      <w:r w:rsidRPr="002340BF">
        <w:rPr>
          <w:rStyle w:val="FootnoteReference"/>
          <w:rFonts w:eastAsia="Verdana" w:cs="Verdana"/>
          <w:szCs w:val="18"/>
        </w:rPr>
        <w:footnoteRef/>
      </w:r>
      <w:r w:rsidRPr="002340BF">
        <w:rPr>
          <w:rFonts w:eastAsia="Verdana" w:cs="Verdana"/>
          <w:szCs w:val="18"/>
        </w:rPr>
        <w:t xml:space="preserve"> Employment based approaches accept foreign workers who have been selected by an employer, i.e. the admission is predominantly dependent on employment offered (e.g. European Union Blue Card, or H-1B Visa in the U.S.), which grant temporary residence first, and then allow for transition into permanent residence.  </w:t>
      </w:r>
    </w:p>
  </w:footnote>
  <w:footnote w:id="21">
    <w:p w14:paraId="3BA79A84" w14:textId="77777777" w:rsidR="003E013E" w:rsidRPr="002340BF" w:rsidRDefault="003E013E" w:rsidP="003E013E">
      <w:pPr>
        <w:pStyle w:val="FootnoteText"/>
        <w:spacing w:after="0"/>
        <w:ind w:left="0" w:firstLine="0"/>
        <w:rPr>
          <w:szCs w:val="18"/>
        </w:rPr>
      </w:pPr>
      <w:r w:rsidRPr="002340BF">
        <w:rPr>
          <w:rStyle w:val="FootnoteReference"/>
          <w:rFonts w:eastAsia="Verdana" w:cs="Verdana"/>
          <w:szCs w:val="18"/>
        </w:rPr>
        <w:footnoteRef/>
      </w:r>
      <w:r w:rsidRPr="002340BF">
        <w:rPr>
          <w:rFonts w:eastAsia="Verdana" w:cs="Verdana"/>
          <w:szCs w:val="18"/>
        </w:rPr>
        <w:t xml:space="preserve"> Occupation driven approaches grant access to people who are qualified in occupations that are decided by government to be in short supply, without necessarily requiring a work contract. Skilled Occupation lists would be a key policy instrument in such approaches. </w:t>
      </w:r>
    </w:p>
  </w:footnote>
  <w:footnote w:id="22">
    <w:p w14:paraId="27DF9C7C" w14:textId="77777777" w:rsidR="003E013E" w:rsidRPr="002340BF" w:rsidRDefault="003E013E" w:rsidP="002D77FD">
      <w:pPr>
        <w:pStyle w:val="FootnoteText"/>
        <w:spacing w:after="0"/>
        <w:ind w:left="0" w:firstLine="0"/>
        <w:jc w:val="both"/>
        <w:rPr>
          <w:szCs w:val="18"/>
        </w:rPr>
      </w:pPr>
      <w:r w:rsidRPr="002340BF">
        <w:rPr>
          <w:rStyle w:val="FootnoteReference"/>
          <w:rFonts w:eastAsia="Verdana" w:cs="Verdana"/>
          <w:szCs w:val="18"/>
        </w:rPr>
        <w:footnoteRef/>
      </w:r>
      <w:r w:rsidRPr="002340BF">
        <w:rPr>
          <w:rFonts w:eastAsia="Verdana" w:cs="Verdana"/>
          <w:szCs w:val="18"/>
        </w:rPr>
        <w:t xml:space="preserve"> A human capital-oriented approach is nor based on arranged employment nor limits admission to specific occupations, instead it focuses on the observable qualifications/characteristics of the applicant. Point systems that provide points for desirable characteristics, as was used by Canda in the past, would be a key policy instrument of such an approach. These systems would usually grant permanent residence from the beginning. Regarding these typologies, see also Kolb, H., ‘Labor Migration Policies: A Typology’. 2023, in Bean, F. and Brown, K. (eds.), Selected Topics in Migration Studies, Springer.</w:t>
      </w:r>
    </w:p>
  </w:footnote>
  <w:footnote w:id="23">
    <w:p w14:paraId="6B7C8B9D" w14:textId="4E9D04A6" w:rsidR="00181F1F" w:rsidRPr="006C20C4" w:rsidRDefault="00181F1F" w:rsidP="00480ABD">
      <w:pPr>
        <w:pStyle w:val="FootnoteText"/>
        <w:jc w:val="both"/>
        <w:rPr>
          <w:lang w:val="et-EE"/>
        </w:rPr>
      </w:pPr>
      <w:r>
        <w:rPr>
          <w:rStyle w:val="FootnoteReference"/>
        </w:rPr>
        <w:footnoteRef/>
      </w:r>
      <w:r>
        <w:t xml:space="preserve"> </w:t>
      </w:r>
      <w:r w:rsidR="00480ABD" w:rsidRPr="00480ABD">
        <w:t xml:space="preserve">Ministry of Internal Affairs, Thematic page “Internal security development plan 2020-2030” (in Estonian), available at: </w:t>
      </w:r>
      <w:hyperlink r:id="rId18" w:history="1">
        <w:r w:rsidR="00480ABD" w:rsidRPr="0043706A">
          <w:rPr>
            <w:rStyle w:val="Hyperlink"/>
          </w:rPr>
          <w:t>www.siseministeerium.ee/stak2030</w:t>
        </w:r>
      </w:hyperlink>
      <w:r w:rsidR="00480ABD">
        <w:t xml:space="preserve"> </w:t>
      </w:r>
    </w:p>
  </w:footnote>
  <w:footnote w:id="24">
    <w:p w14:paraId="04584B86" w14:textId="77777777" w:rsidR="00A044F0" w:rsidRPr="00480ABD" w:rsidRDefault="00A044F0" w:rsidP="00A044F0">
      <w:pPr>
        <w:pStyle w:val="FootnoteText"/>
        <w:jc w:val="both"/>
      </w:pPr>
      <w:r>
        <w:rPr>
          <w:rStyle w:val="FootnoteReference"/>
        </w:rPr>
        <w:footnoteRef/>
      </w:r>
      <w:r>
        <w:t xml:space="preserve"> Ministry of Internal Affairs, Thematic page “Internal security development plan 2020-2030” (in Estonian), available here: </w:t>
      </w:r>
      <w:hyperlink r:id="rId19" w:history="1">
        <w:r w:rsidRPr="0043706A">
          <w:rPr>
            <w:rStyle w:val="Hyperlink"/>
          </w:rPr>
          <w:t>www.siseministeerium.ee/stak2030</w:t>
        </w:r>
      </w:hyperlink>
      <w:r>
        <w:t xml:space="preserve"> </w:t>
      </w:r>
    </w:p>
  </w:footnote>
  <w:footnote w:id="25">
    <w:p w14:paraId="12574137" w14:textId="77777777" w:rsidR="00B6111E" w:rsidRPr="00091BFE" w:rsidRDefault="00B6111E" w:rsidP="00091BFE">
      <w:pPr>
        <w:pStyle w:val="FootnoteText"/>
        <w:jc w:val="both"/>
      </w:pPr>
      <w:r>
        <w:rPr>
          <w:rStyle w:val="FootnoteReference"/>
        </w:rPr>
        <w:footnoteRef/>
      </w:r>
      <w:r>
        <w:t xml:space="preserve"> </w:t>
      </w:r>
      <w:r w:rsidRPr="00581F07">
        <w:t xml:space="preserve">Estonia 2035, Action Plan of the Government of the Republic, available here: </w:t>
      </w:r>
      <w:hyperlink r:id="rId20" w:history="1">
        <w:r w:rsidRPr="00091BFE">
          <w:rPr>
            <w:rStyle w:val="Hyperlink"/>
          </w:rPr>
          <w:t>https://commission.europa.eu/system/files/2022-04/nrp_2022_estonia_en.pdf</w:t>
        </w:r>
      </w:hyperlink>
      <w:r w:rsidRPr="00091BFE">
        <w:t xml:space="preserve"> </w:t>
      </w:r>
    </w:p>
  </w:footnote>
  <w:footnote w:id="26">
    <w:p w14:paraId="1C6F5900" w14:textId="4956D40D" w:rsidR="00B12150" w:rsidRPr="00B12150" w:rsidRDefault="00B12150" w:rsidP="00091BFE">
      <w:pPr>
        <w:pStyle w:val="FootnoteText"/>
        <w:jc w:val="both"/>
        <w:rPr>
          <w:lang w:val="et-EE"/>
        </w:rPr>
      </w:pPr>
      <w:r w:rsidRPr="00091BFE">
        <w:rPr>
          <w:rStyle w:val="FootnoteReference"/>
        </w:rPr>
        <w:footnoteRef/>
      </w:r>
      <w:r w:rsidRPr="00091BFE">
        <w:t xml:space="preserve"> </w:t>
      </w:r>
      <w:r w:rsidR="00A40711" w:rsidRPr="00091BFE">
        <w:t>Ministry of Economic Affairs and Communications, Thematic page „</w:t>
      </w:r>
      <w:r w:rsidR="00091BFE" w:rsidRPr="00091BFE">
        <w:t xml:space="preserve">Economic </w:t>
      </w:r>
      <w:r w:rsidR="00091BFE" w:rsidRPr="00091BFE">
        <w:t xml:space="preserve">Plan“ (in Estonian), available here: </w:t>
      </w:r>
      <w:hyperlink r:id="rId21" w:anchor="2toojou-ja-haridu" w:history="1">
        <w:r w:rsidR="00091BFE" w:rsidRPr="00091BFE">
          <w:rPr>
            <w:rStyle w:val="Hyperlink"/>
          </w:rPr>
          <w:t>https://mkm.ee/majandusplaan#2toojou-ja-haridu</w:t>
        </w:r>
      </w:hyperlink>
      <w:r w:rsidR="00091BFE">
        <w:rPr>
          <w:lang w:val="et-EE"/>
        </w:rPr>
        <w:t xml:space="preserve"> </w:t>
      </w:r>
    </w:p>
  </w:footnote>
  <w:footnote w:id="27">
    <w:p w14:paraId="77DF6700" w14:textId="68E8FBDD" w:rsidR="00E86E81" w:rsidRPr="004336F4" w:rsidRDefault="00E86E81">
      <w:pPr>
        <w:pStyle w:val="FootnoteText"/>
      </w:pPr>
      <w:r w:rsidRPr="004336F4">
        <w:rPr>
          <w:rStyle w:val="FootnoteReference"/>
        </w:rPr>
        <w:footnoteRef/>
      </w:r>
      <w:r w:rsidRPr="004336F4">
        <w:t xml:space="preserve"> Available here: </w:t>
      </w:r>
      <w:hyperlink r:id="rId22" w:history="1">
        <w:r w:rsidRPr="004336F4">
          <w:t>https://oska.kutsekoda.ee/en/</w:t>
        </w:r>
      </w:hyperlink>
      <w:r w:rsidR="00F85CC5" w:rsidRPr="004336F4">
        <w:t xml:space="preserve"> </w:t>
      </w:r>
    </w:p>
  </w:footnote>
  <w:footnote w:id="28">
    <w:p w14:paraId="3280AE54" w14:textId="36037A70" w:rsidR="00EF2472" w:rsidRPr="004336F4" w:rsidRDefault="00EF2472">
      <w:pPr>
        <w:pStyle w:val="FootnoteText"/>
      </w:pPr>
      <w:r w:rsidRPr="004336F4">
        <w:rPr>
          <w:rStyle w:val="FootnoteReference"/>
        </w:rPr>
        <w:footnoteRef/>
      </w:r>
      <w:r w:rsidRPr="004336F4">
        <w:t xml:space="preserve"> </w:t>
      </w:r>
      <w:r w:rsidRPr="004336F4">
        <w:rPr>
          <w:rFonts w:eastAsia="Yu Mincho" w:cs="Arial"/>
        </w:rPr>
        <w:t>WIE - a government funded initiative to support Estonia´s rapidly growing ICT and technology sector</w:t>
      </w:r>
    </w:p>
  </w:footnote>
  <w:footnote w:id="29">
    <w:p w14:paraId="32E94552" w14:textId="44FE0857" w:rsidR="00EF2472" w:rsidRPr="004336F4" w:rsidRDefault="00EF2472">
      <w:pPr>
        <w:pStyle w:val="FootnoteText"/>
      </w:pPr>
      <w:r w:rsidRPr="004336F4">
        <w:rPr>
          <w:rStyle w:val="FootnoteReference"/>
        </w:rPr>
        <w:footnoteRef/>
      </w:r>
      <w:r w:rsidRPr="004336F4">
        <w:t xml:space="preserve"> Available here: </w:t>
      </w:r>
      <w:hyperlink r:id="rId23" w:history="1">
        <w:r w:rsidRPr="004336F4">
          <w:rPr>
            <w:rStyle w:val="Hyperlink"/>
          </w:rPr>
          <w:t>https://workinestonia.com/wp-content/uploads/2023/05/wie_tegevuskava-21-03.pdf</w:t>
        </w:r>
      </w:hyperlink>
      <w:r w:rsidRPr="004336F4">
        <w:t xml:space="preserve"> </w:t>
      </w:r>
    </w:p>
  </w:footnote>
  <w:footnote w:id="30">
    <w:p w14:paraId="2CCDC9C2" w14:textId="1F584248" w:rsidR="006C10E9" w:rsidRPr="006C10E9" w:rsidRDefault="006C10E9">
      <w:pPr>
        <w:pStyle w:val="FootnoteText"/>
        <w:rPr>
          <w:lang w:val="et-EE"/>
        </w:rPr>
      </w:pPr>
      <w:r w:rsidRPr="004336F4">
        <w:rPr>
          <w:rStyle w:val="FootnoteReference"/>
        </w:rPr>
        <w:footnoteRef/>
      </w:r>
      <w:r w:rsidRPr="004336F4">
        <w:t xml:space="preserve"> Available here: </w:t>
      </w:r>
      <w:hyperlink r:id="rId24" w:history="1">
        <w:r w:rsidRPr="004336F4">
          <w:rPr>
            <w:rStyle w:val="Hyperlink"/>
            <w:rFonts w:eastAsia="Yu Mincho" w:cs="Arial"/>
          </w:rPr>
          <w:t>https://eas.ee/wp-content/uploads/2024/04/work-in-estonia-toostussektori-valisspetsialistide-varbamise-ja-vajaduse-uuring.pdf</w:t>
        </w:r>
      </w:hyperlink>
      <w:r>
        <w:rPr>
          <w:rFonts w:eastAsia="Yu Mincho" w:cs="Arial"/>
          <w:lang w:val="en-US"/>
        </w:rPr>
        <w:t xml:space="preserve"> </w:t>
      </w:r>
    </w:p>
  </w:footnote>
  <w:footnote w:id="31">
    <w:p w14:paraId="799715A5" w14:textId="6BCB615C" w:rsidR="00877597" w:rsidRPr="00302EC7" w:rsidRDefault="00877597">
      <w:pPr>
        <w:pStyle w:val="FootnoteText"/>
      </w:pPr>
      <w:r w:rsidRPr="00302EC7">
        <w:rPr>
          <w:rStyle w:val="FootnoteReference"/>
        </w:rPr>
        <w:footnoteRef/>
      </w:r>
      <w:r w:rsidRPr="00302EC7">
        <w:t xml:space="preserve"> Exemptions are listed in the Aliens Act - </w:t>
      </w:r>
      <w:r w:rsidR="00302EC7" w:rsidRPr="00302EC7">
        <w:t>§ 107 (1) 1</w:t>
      </w:r>
      <w:r w:rsidR="00302EC7" w:rsidRPr="00302EC7">
        <w:rPr>
          <w:vertAlign w:val="superscript"/>
        </w:rPr>
        <w:t xml:space="preserve">1 </w:t>
      </w:r>
      <w:r w:rsidR="00302EC7" w:rsidRPr="00302EC7">
        <w:t>and 1</w:t>
      </w:r>
      <w:r w:rsidR="00302EC7" w:rsidRPr="00302EC7">
        <w:rPr>
          <w:vertAlign w:val="superscript"/>
        </w:rPr>
        <w:t>2</w:t>
      </w:r>
      <w:r w:rsidR="00302EC7" w:rsidRPr="00302EC7">
        <w:t xml:space="preserve"> and § 181 (1).</w:t>
      </w:r>
    </w:p>
  </w:footnote>
  <w:footnote w:id="32">
    <w:p w14:paraId="4883156A" w14:textId="77777777" w:rsidR="003E013E" w:rsidRPr="002340BF" w:rsidRDefault="003E013E" w:rsidP="003E013E">
      <w:pPr>
        <w:pStyle w:val="FootnoteText"/>
        <w:ind w:left="0" w:firstLine="0"/>
        <w:rPr>
          <w:rFonts w:eastAsia="Verdana" w:cs="Verdana"/>
          <w:color w:val="333333"/>
          <w:szCs w:val="18"/>
        </w:rPr>
      </w:pPr>
      <w:r w:rsidRPr="002340BF">
        <w:rPr>
          <w:rStyle w:val="FootnoteReference"/>
          <w:szCs w:val="18"/>
        </w:rPr>
        <w:footnoteRef/>
      </w:r>
      <w:r w:rsidRPr="002340BF">
        <w:rPr>
          <w:rFonts w:eastAsia="Verdana" w:cs="Verdana"/>
          <w:color w:val="333333"/>
          <w:szCs w:val="18"/>
        </w:rPr>
        <w:t xml:space="preserve">In the literature countries that have especially good systems of safeguards in protecting vulnerable migrants (e.g. domestic female workers) are seen as being more competitive, hence the question. An example would be the ratification of C-189 the Domestic Workers Convention: </w:t>
      </w:r>
      <w:r w:rsidRPr="002340BF">
        <w:rPr>
          <w:szCs w:val="18"/>
        </w:rPr>
        <w:t xml:space="preserve">ILO, ‘C189 - Domestic Workers Convention, 2011 (No. 189)’, </w:t>
      </w:r>
      <w:hyperlink r:id="rId25" w:tgtFrame="_new" w:history="1">
        <w:r w:rsidRPr="002340BF">
          <w:rPr>
            <w:rStyle w:val="Hyperlink"/>
            <w:szCs w:val="18"/>
          </w:rPr>
          <w:t>https://normlex.ilo.org/dyn/normlex/en/f?p=NORMLEXPUB:12100:0::NO::P12100_ILO_CODE:C189</w:t>
        </w:r>
      </w:hyperlink>
      <w:r w:rsidRPr="002340BF">
        <w:rPr>
          <w:szCs w:val="18"/>
        </w:rPr>
        <w:t>, last accessed on 11 July 2024.</w:t>
      </w:r>
      <w:r w:rsidRPr="002340BF">
        <w:rPr>
          <w:rFonts w:eastAsia="Verdana" w:cs="Verdana"/>
          <w:color w:val="333333"/>
          <w:szCs w:val="18"/>
        </w:rPr>
        <w:t xml:space="preserve"> </w:t>
      </w:r>
    </w:p>
    <w:p w14:paraId="67D97193" w14:textId="77777777" w:rsidR="003E013E" w:rsidRPr="002340BF" w:rsidRDefault="003E013E" w:rsidP="003E013E">
      <w:pPr>
        <w:pStyle w:val="FootnoteText"/>
        <w:ind w:left="0" w:firstLine="0"/>
        <w:rPr>
          <w:szCs w:val="18"/>
        </w:rPr>
      </w:pPr>
      <w:r w:rsidRPr="002340BF">
        <w:rPr>
          <w:rFonts w:eastAsia="Verdana" w:cs="Verdana"/>
          <w:color w:val="333333"/>
          <w:szCs w:val="18"/>
        </w:rPr>
        <w:t xml:space="preserve">A more practical country example would be the "Fair Recruitment Nursing Germany" seal of approval in Germany, which sets standards to ensure a high ethical standard for the recruitment of nursing staff from third countries: </w:t>
      </w:r>
      <w:r w:rsidRPr="002340BF">
        <w:rPr>
          <w:szCs w:val="18"/>
        </w:rPr>
        <w:t xml:space="preserve">Bundesgesundheitsministerium, ‘Faire Anwerbung Pflege Deutschland Gütesiegel’, </w:t>
      </w:r>
      <w:hyperlink r:id="rId26" w:tgtFrame="_new" w:history="1">
        <w:r w:rsidRPr="002340BF">
          <w:rPr>
            <w:rStyle w:val="Hyperlink"/>
            <w:szCs w:val="18"/>
          </w:rPr>
          <w:t>https://www.bundesgesundheitsministerium.de/service/begriffe-von-a-z/f/faire-anwerbung-pflege-deutschland-guetesiegel</w:t>
        </w:r>
      </w:hyperlink>
      <w:r w:rsidRPr="002340BF">
        <w:rPr>
          <w:szCs w:val="18"/>
        </w:rPr>
        <w:t>, last accessed on 11 July 2024.</w:t>
      </w:r>
    </w:p>
  </w:footnote>
  <w:footnote w:id="33">
    <w:p w14:paraId="70202C60" w14:textId="7A7B4B48" w:rsidR="00E82727" w:rsidRPr="00281E15" w:rsidRDefault="00E82727" w:rsidP="00281E15">
      <w:pPr>
        <w:pStyle w:val="FootnoteText"/>
        <w:jc w:val="both"/>
      </w:pPr>
      <w:r w:rsidRPr="00281E15">
        <w:rPr>
          <w:rStyle w:val="FootnoteReference"/>
        </w:rPr>
        <w:footnoteRef/>
      </w:r>
      <w:r w:rsidRPr="00281E15">
        <w:t xml:space="preserve"> Ministry of the Interior, Action plan for preventing illegal employment, Thematic page, available here: </w:t>
      </w:r>
      <w:hyperlink r:id="rId27" w:history="1">
        <w:r w:rsidR="009664B3" w:rsidRPr="00281E15">
          <w:rPr>
            <w:rStyle w:val="Hyperlink"/>
          </w:rPr>
          <w:t>https://www.siseministeerium.ee/en/action-plan-preventing-illegal-employment</w:t>
        </w:r>
      </w:hyperlink>
      <w:r w:rsidR="009664B3" w:rsidRPr="00281E15">
        <w:t xml:space="preserve"> </w:t>
      </w:r>
    </w:p>
  </w:footnote>
  <w:footnote w:id="34">
    <w:p w14:paraId="4E7DE7D0" w14:textId="26E8F0E3" w:rsidR="00A034A3" w:rsidRPr="00A034A3" w:rsidRDefault="00A034A3" w:rsidP="00A034A3">
      <w:pPr>
        <w:pStyle w:val="FootnoteText"/>
        <w:jc w:val="both"/>
      </w:pPr>
      <w:r w:rsidRPr="00A034A3">
        <w:rPr>
          <w:rStyle w:val="FootnoteReference"/>
        </w:rPr>
        <w:footnoteRef/>
      </w:r>
      <w:r w:rsidRPr="00A034A3">
        <w:t xml:space="preserve"> Ministry of Justice, Violence prevention agreement, Thematic page, available here: </w:t>
      </w:r>
      <w:hyperlink r:id="rId28" w:history="1">
        <w:r w:rsidRPr="00A034A3">
          <w:rPr>
            <w:rStyle w:val="Hyperlink"/>
          </w:rPr>
          <w:t>https://www.just.ee/en/crime-and-prevention-crime/violence-prevention-agreement</w:t>
        </w:r>
      </w:hyperlink>
      <w:r w:rsidRPr="00A034A3">
        <w:t xml:space="preserve"> </w:t>
      </w:r>
    </w:p>
  </w:footnote>
  <w:footnote w:id="35">
    <w:p w14:paraId="1BE70E17" w14:textId="77777777" w:rsidR="003E013E" w:rsidRPr="002340BF" w:rsidRDefault="003E013E" w:rsidP="00A034A3">
      <w:pPr>
        <w:pStyle w:val="FootnoteText"/>
        <w:ind w:left="0" w:firstLine="0"/>
        <w:jc w:val="both"/>
        <w:rPr>
          <w:szCs w:val="18"/>
        </w:rPr>
      </w:pPr>
      <w:r w:rsidRPr="00A034A3">
        <w:rPr>
          <w:rStyle w:val="FootnoteReference"/>
          <w:szCs w:val="18"/>
        </w:rPr>
        <w:footnoteRef/>
      </w:r>
      <w:r w:rsidRPr="00A034A3">
        <w:rPr>
          <w:szCs w:val="18"/>
        </w:rPr>
        <w:t xml:space="preserve"> This question is asked since the inclusion of such considerations can expand the possibility of bilateral labour agreements. These considerations are also important in terms of policy coherence, and not</w:t>
      </w:r>
      <w:r w:rsidRPr="002340BF">
        <w:rPr>
          <w:szCs w:val="18"/>
        </w:rPr>
        <w:t xml:space="preserve"> undermining development agendas of EMN countries.</w:t>
      </w:r>
    </w:p>
  </w:footnote>
  <w:footnote w:id="36">
    <w:p w14:paraId="0A143B3C" w14:textId="77777777" w:rsidR="003E013E" w:rsidRPr="002340BF" w:rsidRDefault="003E013E" w:rsidP="003E013E">
      <w:pPr>
        <w:pStyle w:val="FootnoteText"/>
        <w:ind w:left="0" w:firstLine="0"/>
        <w:rPr>
          <w:szCs w:val="18"/>
        </w:rPr>
      </w:pPr>
      <w:r w:rsidRPr="002340BF">
        <w:rPr>
          <w:rStyle w:val="FootnoteReference"/>
          <w:szCs w:val="18"/>
        </w:rPr>
        <w:footnoteRef/>
      </w:r>
      <w:r w:rsidRPr="002340BF">
        <w:rPr>
          <w:szCs w:val="18"/>
        </w:rPr>
        <w:t xml:space="preserve"> i.e. ongoing but not adopted yet</w:t>
      </w:r>
    </w:p>
  </w:footnote>
  <w:footnote w:id="37">
    <w:p w14:paraId="30449A6D" w14:textId="1CCDF5B4" w:rsidR="006B137C" w:rsidRPr="006B137C" w:rsidRDefault="006B137C">
      <w:pPr>
        <w:pStyle w:val="FootnoteText"/>
        <w:rPr>
          <w:lang w:val="et-EE"/>
        </w:rPr>
      </w:pPr>
      <w:r>
        <w:rPr>
          <w:rStyle w:val="FootnoteReference"/>
        </w:rPr>
        <w:footnoteRef/>
      </w:r>
      <w:r>
        <w:t xml:space="preserve"> </w:t>
      </w:r>
      <w:r>
        <w:rPr>
          <w:lang w:val="et-EE"/>
        </w:rPr>
        <w:t>„</w:t>
      </w:r>
      <w:r w:rsidRPr="006B137C">
        <w:rPr>
          <w:lang w:val="et-EE"/>
        </w:rPr>
        <w:t>Government mulls tripling immigration quota</w:t>
      </w:r>
      <w:r>
        <w:rPr>
          <w:lang w:val="et-EE"/>
        </w:rPr>
        <w:t xml:space="preserve">“, ERR (03.10.2024), available here: </w:t>
      </w:r>
      <w:hyperlink r:id="rId29" w:history="1">
        <w:r w:rsidRPr="00A57009">
          <w:rPr>
            <w:rStyle w:val="Hyperlink"/>
            <w:lang w:val="et-EE"/>
          </w:rPr>
          <w:t>https://news.err.ee/1609478018/government-mulls-tripling-immigration-quota</w:t>
        </w:r>
      </w:hyperlink>
      <w:r>
        <w:rPr>
          <w:lang w:val="et-EE"/>
        </w:rPr>
        <w:t xml:space="preserve"> </w:t>
      </w:r>
    </w:p>
  </w:footnote>
  <w:footnote w:id="38">
    <w:p w14:paraId="6D8463D6" w14:textId="23509449" w:rsidR="0088058E" w:rsidRPr="0088058E" w:rsidRDefault="0088058E">
      <w:pPr>
        <w:pStyle w:val="FootnoteText"/>
        <w:rPr>
          <w:lang w:val="et-EE"/>
        </w:rPr>
      </w:pPr>
      <w:r>
        <w:rPr>
          <w:rStyle w:val="FootnoteReference"/>
        </w:rPr>
        <w:footnoteRef/>
      </w:r>
      <w:r>
        <w:t xml:space="preserve"> </w:t>
      </w:r>
      <w:r w:rsidRPr="0088058E">
        <w:t xml:space="preserve">Last overview can be found here: </w:t>
      </w:r>
      <w:hyperlink r:id="rId30" w:history="1">
        <w:r w:rsidRPr="00A57009">
          <w:rPr>
            <w:rStyle w:val="Hyperlink"/>
          </w:rPr>
          <w:t>https://startupestonia.ee/statistics-surveys/2023-unveiled-triumphs-trials-and-true-grit-of-the-estonian-startup-scene/</w:t>
        </w:r>
      </w:hyperlink>
      <w:r>
        <w:t xml:space="preserve"> </w:t>
      </w:r>
    </w:p>
  </w:footnote>
  <w:footnote w:id="39">
    <w:p w14:paraId="7A8C127A" w14:textId="0A1553F6" w:rsidR="004A4E27" w:rsidRPr="004A4E27" w:rsidRDefault="004A4E27">
      <w:pPr>
        <w:pStyle w:val="FootnoteText"/>
        <w:rPr>
          <w:lang w:val="et-EE"/>
        </w:rPr>
      </w:pPr>
      <w:r>
        <w:rPr>
          <w:rStyle w:val="FootnoteReference"/>
        </w:rPr>
        <w:footnoteRef/>
      </w:r>
      <w:r>
        <w:t xml:space="preserve"> </w:t>
      </w:r>
      <w:r w:rsidRPr="004A4E27">
        <w:t xml:space="preserve">available in Estonian with a summary in English </w:t>
      </w:r>
      <w:hyperlink r:id="rId31" w:history="1">
        <w:r w:rsidRPr="00A57009">
          <w:rPr>
            <w:rStyle w:val="Hyperlink"/>
          </w:rPr>
          <w:t>https://eas.ee/wp-content/uploads/2024/04/work-in-estonia-toostussektori-valisspetsialistide-varbamise-ja-vajaduse-uuring.pdf</w:t>
        </w:r>
      </w:hyperlink>
      <w:r>
        <w:t xml:space="preserve"> </w:t>
      </w:r>
    </w:p>
  </w:footnote>
  <w:footnote w:id="40">
    <w:p w14:paraId="45312D16" w14:textId="77777777" w:rsidR="003E013E" w:rsidRPr="002340BF" w:rsidRDefault="003E013E" w:rsidP="003E013E">
      <w:pPr>
        <w:pStyle w:val="FootnoteText"/>
        <w:ind w:left="0" w:firstLine="0"/>
        <w:rPr>
          <w:szCs w:val="18"/>
        </w:rPr>
      </w:pPr>
      <w:r w:rsidRPr="002340BF">
        <w:rPr>
          <w:rStyle w:val="FootnoteReference"/>
          <w:szCs w:val="18"/>
        </w:rPr>
        <w:footnoteRef/>
      </w:r>
      <w:r w:rsidRPr="002340BF">
        <w:rPr>
          <w:szCs w:val="18"/>
        </w:rPr>
        <w:t xml:space="preserve"> </w:t>
      </w:r>
      <w:r w:rsidRPr="002340BF">
        <w:rPr>
          <w:rFonts w:eastAsia="Verdana" w:cs="Verdana"/>
          <w:szCs w:val="18"/>
        </w:rPr>
        <w:t>The insertion of question has been called for by a policy stakeholder, since policy actors are interested to learn, which policies do not only attract but also make retention of workers more likely.</w:t>
      </w:r>
    </w:p>
  </w:footnote>
  <w:footnote w:id="41">
    <w:p w14:paraId="0A9B78FE" w14:textId="77777777" w:rsidR="003E013E" w:rsidRPr="002340BF" w:rsidRDefault="003E013E" w:rsidP="003E013E">
      <w:pPr>
        <w:pStyle w:val="FootnoteText"/>
        <w:ind w:left="0" w:firstLine="0"/>
        <w:rPr>
          <w:szCs w:val="18"/>
        </w:rPr>
      </w:pPr>
      <w:r w:rsidRPr="002340BF">
        <w:rPr>
          <w:rStyle w:val="FootnoteReference"/>
          <w:szCs w:val="18"/>
        </w:rPr>
        <w:footnoteRef/>
      </w:r>
      <w:r w:rsidRPr="002340BF">
        <w:rPr>
          <w:szCs w:val="18"/>
        </w:rPr>
        <w:t xml:space="preserve"> Based on expert opinions or official reports. Please clarify the sources. </w:t>
      </w:r>
    </w:p>
  </w:footnote>
  <w:footnote w:id="42">
    <w:p w14:paraId="5A40A425" w14:textId="1B340B4F" w:rsidR="008F096D" w:rsidRPr="008F096D" w:rsidRDefault="008F096D" w:rsidP="003A6507">
      <w:pPr>
        <w:pStyle w:val="FootnoteText"/>
        <w:jc w:val="both"/>
        <w:rPr>
          <w:lang w:val="et-EE"/>
        </w:rPr>
      </w:pPr>
      <w:r>
        <w:rPr>
          <w:rStyle w:val="FootnoteReference"/>
        </w:rPr>
        <w:footnoteRef/>
      </w:r>
      <w:r>
        <w:t xml:space="preserve"> </w:t>
      </w:r>
      <w:r w:rsidR="00AB45B9">
        <w:t>“</w:t>
      </w:r>
      <w:r w:rsidR="00AB45B9" w:rsidRPr="008F096D">
        <w:rPr>
          <w:rFonts w:eastAsia="Calibri" w:cs="Arial"/>
        </w:rPr>
        <w:t>The Situation and Prospects of the Estonian Economy: Report of the Competitiveness Expert Group to the Riigikogu"</w:t>
      </w:r>
      <w:r w:rsidR="00AB45B9">
        <w:rPr>
          <w:rFonts w:eastAsia="Calibri" w:cs="Arial"/>
        </w:rPr>
        <w:t xml:space="preserve">, available here (only in Estonian): </w:t>
      </w:r>
      <w:hyperlink r:id="rId32" w:history="1">
        <w:r w:rsidR="006E4DBA" w:rsidRPr="0043706A">
          <w:rPr>
            <w:rStyle w:val="Hyperlink"/>
            <w:rFonts w:eastAsia="Calibri" w:cs="Arial"/>
          </w:rPr>
          <w:t>https://arenguseire.ee/wp-content/uploads/2024/06/rk_konkurentsivoime-raport_2024_est.pdf</w:t>
        </w:r>
      </w:hyperlink>
      <w:r w:rsidR="006E4DBA">
        <w:rPr>
          <w:rFonts w:eastAsia="Calibri" w:cs="Arial"/>
        </w:rPr>
        <w:t xml:space="preserve"> </w:t>
      </w:r>
    </w:p>
  </w:footnote>
  <w:footnote w:id="43">
    <w:p w14:paraId="097D4D24" w14:textId="77777777" w:rsidR="003E013E" w:rsidRPr="002340BF" w:rsidRDefault="003E013E" w:rsidP="003E013E">
      <w:pPr>
        <w:pStyle w:val="FootnoteText"/>
        <w:ind w:left="0" w:firstLine="0"/>
        <w:rPr>
          <w:szCs w:val="18"/>
          <w:lang w:val="en-US"/>
        </w:rPr>
      </w:pPr>
      <w:r w:rsidRPr="002340BF">
        <w:rPr>
          <w:rStyle w:val="FootnoteReference"/>
          <w:szCs w:val="18"/>
        </w:rPr>
        <w:footnoteRef/>
      </w:r>
      <w:r w:rsidRPr="002340BF">
        <w:rPr>
          <w:szCs w:val="18"/>
        </w:rPr>
        <w:t xml:space="preserve"> </w:t>
      </w:r>
      <w:r w:rsidRPr="002340BF">
        <w:rPr>
          <w:szCs w:val="18"/>
          <w:lang w:val="en-US"/>
        </w:rPr>
        <w:t xml:space="preserve">Based on expert opinions or official reports. Please clarify the sources. </w:t>
      </w:r>
    </w:p>
  </w:footnote>
  <w:footnote w:id="44">
    <w:p w14:paraId="27051FA4" w14:textId="77777777" w:rsidR="003E013E" w:rsidRPr="002340BF" w:rsidRDefault="003E013E" w:rsidP="003E013E">
      <w:pPr>
        <w:pStyle w:val="FootnoteText"/>
        <w:ind w:left="0" w:firstLine="0"/>
        <w:rPr>
          <w:szCs w:val="18"/>
          <w:lang w:val="en-US"/>
        </w:rPr>
      </w:pPr>
      <w:r w:rsidRPr="002340BF">
        <w:rPr>
          <w:rStyle w:val="FootnoteReference"/>
          <w:szCs w:val="18"/>
        </w:rPr>
        <w:footnoteRef/>
      </w:r>
      <w:r w:rsidRPr="002340BF">
        <w:rPr>
          <w:szCs w:val="18"/>
        </w:rPr>
        <w:t xml:space="preserve"> </w:t>
      </w:r>
      <w:r w:rsidRPr="002340BF">
        <w:rPr>
          <w:szCs w:val="18"/>
          <w:lang w:val="en-US"/>
        </w:rPr>
        <w:t xml:space="preserve">Based on expert opinions or official reports. Please clarify the sources. </w:t>
      </w:r>
    </w:p>
  </w:footnote>
  <w:footnote w:id="45">
    <w:p w14:paraId="0A9BADF3" w14:textId="77777777" w:rsidR="003E013E" w:rsidRPr="002340BF" w:rsidRDefault="003E013E" w:rsidP="003E013E">
      <w:pPr>
        <w:pStyle w:val="FootnoteText"/>
        <w:spacing w:after="0"/>
        <w:ind w:left="0" w:firstLine="0"/>
        <w:rPr>
          <w:szCs w:val="18"/>
        </w:rPr>
      </w:pPr>
      <w:r w:rsidRPr="002340BF">
        <w:rPr>
          <w:rStyle w:val="FootnoteReference"/>
          <w:rFonts w:eastAsia="Verdana" w:cs="Verdana"/>
          <w:szCs w:val="18"/>
        </w:rPr>
        <w:footnoteRef/>
      </w:r>
      <w:r w:rsidRPr="002340BF">
        <w:rPr>
          <w:rFonts w:eastAsia="Verdana" w:cs="Verdana"/>
          <w:szCs w:val="18"/>
        </w:rPr>
        <w:t xml:space="preserve"> In your response to the questions in section 3, please refer to the shortage occupations you have identified in section 1/question 1.</w:t>
      </w:r>
    </w:p>
  </w:footnote>
  <w:footnote w:id="46">
    <w:p w14:paraId="116CEED0" w14:textId="77777777" w:rsidR="003E013E" w:rsidRPr="002340BF" w:rsidRDefault="003E013E" w:rsidP="003E013E">
      <w:pPr>
        <w:pStyle w:val="FootnoteText"/>
        <w:ind w:left="0" w:firstLine="0"/>
        <w:rPr>
          <w:szCs w:val="18"/>
        </w:rPr>
      </w:pPr>
      <w:r w:rsidRPr="002340BF">
        <w:rPr>
          <w:rStyle w:val="FootnoteReference"/>
          <w:szCs w:val="18"/>
        </w:rPr>
        <w:footnoteRef/>
      </w:r>
      <w:r w:rsidRPr="002340BF">
        <w:rPr>
          <w:szCs w:val="18"/>
        </w:rPr>
        <w:t xml:space="preserve"> An example here would be </w:t>
      </w:r>
      <w:r w:rsidRPr="002340BF">
        <w:rPr>
          <w:rFonts w:eastAsia="Verdana" w:cs="Verdana"/>
          <w:szCs w:val="18"/>
          <w:lang w:eastAsia="en-GB"/>
        </w:rPr>
        <w:t xml:space="preserve">the German Agency for International Healthcare Professionals. </w:t>
      </w:r>
    </w:p>
  </w:footnote>
  <w:footnote w:id="47">
    <w:p w14:paraId="1B12697F" w14:textId="77777777" w:rsidR="003E013E" w:rsidRPr="002340BF" w:rsidRDefault="003E013E" w:rsidP="003E013E">
      <w:pPr>
        <w:pStyle w:val="FootnoteText"/>
        <w:spacing w:after="0"/>
        <w:ind w:left="0" w:firstLine="0"/>
        <w:rPr>
          <w:szCs w:val="18"/>
        </w:rPr>
      </w:pPr>
      <w:r w:rsidRPr="002340BF">
        <w:rPr>
          <w:rStyle w:val="FootnoteReference"/>
          <w:rFonts w:eastAsia="Verdana" w:cs="Verdana"/>
          <w:szCs w:val="18"/>
        </w:rPr>
        <w:footnoteRef/>
      </w:r>
      <w:r w:rsidRPr="002340BF">
        <w:rPr>
          <w:rFonts w:eastAsia="Verdana" w:cs="Verdana"/>
          <w:szCs w:val="18"/>
        </w:rPr>
        <w:t xml:space="preserve"> Please base your answer on expert’ opinions or objective/empirical evaluation reports and include the perspective of social partners, and other critical stakeholders, in your evaluation.</w:t>
      </w:r>
    </w:p>
  </w:footnote>
  <w:footnote w:id="48">
    <w:p w14:paraId="301BDE03" w14:textId="73C250CB" w:rsidR="00D63DD8" w:rsidRPr="00D63DD8" w:rsidRDefault="00D63DD8" w:rsidP="00D63DD8">
      <w:pPr>
        <w:pStyle w:val="FootnoteText"/>
        <w:jc w:val="both"/>
      </w:pPr>
      <w:r w:rsidRPr="00D63DD8">
        <w:rPr>
          <w:rStyle w:val="FootnoteReference"/>
        </w:rPr>
        <w:footnoteRef/>
      </w:r>
      <w:r w:rsidRPr="00D63DD8">
        <w:t xml:space="preserve"> The study with summary in English is available here: </w:t>
      </w:r>
      <w:hyperlink r:id="rId33" w:history="1">
        <w:r w:rsidRPr="00D63DD8">
          <w:rPr>
            <w:rStyle w:val="Hyperlink"/>
          </w:rPr>
          <w:t>https://eis.ee/wp-content/uploads/2024/04/work-in-estonia-toostussektori-valisspetsialistide-varbamise-ja-vajaduse-uuring.pdf</w:t>
        </w:r>
      </w:hyperlink>
      <w:r w:rsidRPr="00D63DD8">
        <w:t xml:space="preserve"> </w:t>
      </w:r>
    </w:p>
  </w:footnote>
  <w:footnote w:id="49">
    <w:p w14:paraId="2C65EF00" w14:textId="77777777" w:rsidR="003E013E" w:rsidRPr="002340BF" w:rsidRDefault="003E013E" w:rsidP="003E013E">
      <w:pPr>
        <w:pStyle w:val="FootnoteText"/>
        <w:spacing w:after="0"/>
        <w:ind w:left="0" w:firstLine="0"/>
        <w:rPr>
          <w:szCs w:val="18"/>
        </w:rPr>
      </w:pPr>
      <w:r w:rsidRPr="002340BF">
        <w:rPr>
          <w:rStyle w:val="FootnoteReference"/>
          <w:rFonts w:eastAsia="Verdana" w:cs="Verdana"/>
          <w:szCs w:val="18"/>
        </w:rPr>
        <w:footnoteRef/>
      </w:r>
      <w:r w:rsidRPr="002340BF">
        <w:rPr>
          <w:rFonts w:eastAsia="Verdana" w:cs="Verdana"/>
          <w:szCs w:val="18"/>
        </w:rPr>
        <w:t xml:space="preserve"> For country specific examples see section 4.4. of: </w:t>
      </w:r>
      <w:r w:rsidRPr="002340BF">
        <w:rPr>
          <w:szCs w:val="18"/>
        </w:rPr>
        <w:t xml:space="preserve">European Labour Authority (ELA), ‘EURES Report on Labour Shortages and Surpluses 2022’. 2022, </w:t>
      </w:r>
      <w:hyperlink r:id="rId34" w:tgtFrame="_new" w:history="1">
        <w:r w:rsidRPr="002340BF">
          <w:rPr>
            <w:rStyle w:val="Hyperlink"/>
            <w:szCs w:val="18"/>
          </w:rPr>
          <w:t>https://www.ela.europa.eu/sites/default/files/2023-09/ELA-eures-shortages-surpluses-report-2022.pdf</w:t>
        </w:r>
      </w:hyperlink>
      <w:r w:rsidRPr="002340BF">
        <w:rPr>
          <w:szCs w:val="18"/>
        </w:rPr>
        <w:t>, p. 39-43, last accessed on 11 July 2024.</w:t>
      </w:r>
    </w:p>
  </w:footnote>
  <w:footnote w:id="50">
    <w:p w14:paraId="773A5C36" w14:textId="62933446" w:rsidR="00821323" w:rsidRPr="00821323" w:rsidRDefault="00821323">
      <w:pPr>
        <w:pStyle w:val="FootnoteText"/>
      </w:pPr>
      <w:r w:rsidRPr="00821323">
        <w:rPr>
          <w:rStyle w:val="FootnoteReference"/>
        </w:rPr>
        <w:footnoteRef/>
      </w:r>
      <w:r w:rsidRPr="00821323">
        <w:t xml:space="preserve"> Digital Explorers II, available here: </w:t>
      </w:r>
      <w:hyperlink r:id="rId35" w:history="1">
        <w:r w:rsidRPr="00821323">
          <w:rPr>
            <w:rStyle w:val="Hyperlink"/>
          </w:rPr>
          <w:t>https://estdev.ee/en/projects/digital-explorers-2</w:t>
        </w:r>
      </w:hyperlink>
      <w:r w:rsidRPr="00821323">
        <w:t xml:space="preserve"> </w:t>
      </w:r>
    </w:p>
  </w:footnote>
  <w:footnote w:id="51">
    <w:p w14:paraId="42802406" w14:textId="1A98ABA8" w:rsidR="0085095B" w:rsidRPr="0085095B" w:rsidRDefault="0085095B">
      <w:pPr>
        <w:pStyle w:val="FootnoteText"/>
      </w:pPr>
      <w:r w:rsidRPr="0085095B">
        <w:rPr>
          <w:rStyle w:val="FootnoteReference"/>
        </w:rPr>
        <w:footnoteRef/>
      </w:r>
      <w:r w:rsidRPr="0085095B">
        <w:t xml:space="preserve"> Enterprise Estonia, available here: </w:t>
      </w:r>
      <w:hyperlink r:id="rId36" w:history="1">
        <w:r w:rsidRPr="0085095B">
          <w:rPr>
            <w:rStyle w:val="Hyperlink"/>
          </w:rPr>
          <w:t>https://eis.ee/en/for-employers/</w:t>
        </w:r>
      </w:hyperlink>
      <w:r w:rsidRPr="0085095B">
        <w:t xml:space="preserve"> </w:t>
      </w:r>
    </w:p>
  </w:footnote>
  <w:footnote w:id="52">
    <w:p w14:paraId="5D8E9FE0" w14:textId="77777777" w:rsidR="003E013E" w:rsidRPr="002340BF" w:rsidRDefault="003E013E" w:rsidP="00EF2DD7">
      <w:pPr>
        <w:spacing w:after="0" w:line="240" w:lineRule="auto"/>
        <w:jc w:val="both"/>
        <w:rPr>
          <w:bCs/>
          <w:sz w:val="18"/>
          <w:szCs w:val="18"/>
        </w:rPr>
      </w:pPr>
      <w:r w:rsidRPr="002340BF">
        <w:rPr>
          <w:rStyle w:val="FootnoteReference"/>
          <w:sz w:val="18"/>
          <w:szCs w:val="18"/>
        </w:rPr>
        <w:footnoteRef/>
      </w:r>
      <w:r w:rsidRPr="002340BF">
        <w:rPr>
          <w:sz w:val="18"/>
          <w:szCs w:val="18"/>
        </w:rPr>
        <w:t xml:space="preserve"> Regarding differentiation by sectors, see: European Commission, ‘Employment and Social Developments in Europe 2023. Addressing Labour Shortages and Skills Gaps in the EU’. 2023, Luxembourg: Publications Office of the European Union, </w:t>
      </w:r>
      <w:hyperlink r:id="rId37" w:tgtFrame="_new" w:history="1">
        <w:r w:rsidRPr="002340BF">
          <w:rPr>
            <w:rStyle w:val="Hyperlink"/>
            <w:sz w:val="18"/>
            <w:szCs w:val="18"/>
          </w:rPr>
          <w:t>https://ec.europa.eu/social/BlobServlet?docId=26989&amp;langId=en</w:t>
        </w:r>
      </w:hyperlink>
      <w:r w:rsidRPr="002340BF">
        <w:rPr>
          <w:sz w:val="18"/>
          <w:szCs w:val="18"/>
        </w:rPr>
        <w:t>, last accessed on 11 July 2024.</w:t>
      </w:r>
    </w:p>
  </w:footnote>
  <w:footnote w:id="53">
    <w:p w14:paraId="43983C27" w14:textId="77777777" w:rsidR="003E013E" w:rsidRPr="002340BF" w:rsidRDefault="003E013E" w:rsidP="00EF2DD7">
      <w:pPr>
        <w:pStyle w:val="FootnoteText"/>
        <w:ind w:left="0" w:firstLine="0"/>
        <w:jc w:val="both"/>
        <w:rPr>
          <w:szCs w:val="18"/>
        </w:rPr>
      </w:pPr>
      <w:r w:rsidRPr="002340BF">
        <w:rPr>
          <w:rStyle w:val="FootnoteReference"/>
          <w:szCs w:val="18"/>
        </w:rPr>
        <w:footnoteRef/>
      </w:r>
      <w:r w:rsidRPr="002340BF">
        <w:rPr>
          <w:szCs w:val="18"/>
        </w:rPr>
        <w:t xml:space="preserve"> If possible, please use the NACE rev. 2 classifications: Agriculture, forestry and fishing; Mining and quarrying; Manufacturing; Electricity, gas, steam and air conditioning supply; Water supply, sewerage, waste management and remediation activities; Construction; Wholesale and retail trade, repair of motor vehicles and motorcycles; Transportation and storage; Accommodation and food service activities; Information and communication; Financial and insurance activities; Real estate activities; Professional, scientific and technical activities; Administrative and support service activities; Public administration and defence, compulsory social security; Education; Human health and social work activities; Arts, entertainment and recreation; Other service activities; Activities as households as employers, undifferentiated goods- and services-producing activities of households for own use; Activities of extraterritorial organisations and bodies. </w:t>
      </w:r>
    </w:p>
  </w:footnote>
  <w:footnote w:id="54">
    <w:p w14:paraId="42486D99" w14:textId="77777777" w:rsidR="003E013E" w:rsidRPr="002340BF" w:rsidRDefault="003E013E" w:rsidP="003E013E">
      <w:pPr>
        <w:pStyle w:val="FootnoteText"/>
        <w:ind w:left="0" w:firstLine="0"/>
        <w:rPr>
          <w:szCs w:val="18"/>
        </w:rPr>
      </w:pPr>
      <w:r w:rsidRPr="002340BF">
        <w:rPr>
          <w:rStyle w:val="FootnoteReference"/>
          <w:szCs w:val="18"/>
        </w:rPr>
        <w:footnoteRef/>
      </w:r>
      <w:r w:rsidRPr="002340BF">
        <w:rPr>
          <w:szCs w:val="18"/>
        </w:rPr>
        <w:t xml:space="preserve"> See Austrian Government, ‘Project Staff - Fixed-term Employment’, </w:t>
      </w:r>
      <w:hyperlink r:id="rId38" w:tgtFrame="_new" w:history="1">
        <w:r w:rsidRPr="002340BF">
          <w:rPr>
            <w:rStyle w:val="Hyperlink"/>
            <w:szCs w:val="18"/>
          </w:rPr>
          <w:t>https://www.migration.gv.at/en/types-of-immigration/fixed-term-employment/project-staff/</w:t>
        </w:r>
      </w:hyperlink>
      <w:r w:rsidRPr="002340BF">
        <w:rPr>
          <w:szCs w:val="18"/>
        </w:rPr>
        <w:t>, last accessed on 11 July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444C8" w14:textId="77777777" w:rsidR="004030E0" w:rsidRPr="0087141D" w:rsidRDefault="004030E0" w:rsidP="00111C4C">
    <w:pPr>
      <w:pStyle w:val="Header"/>
      <w:jc w:val="right"/>
      <w:rPr>
        <w:sz w:val="18"/>
        <w:szCs w:val="18"/>
      </w:rPr>
    </w:pPr>
    <w:r w:rsidRPr="0087141D">
      <w:rPr>
        <w:sz w:val="18"/>
        <w:szCs w:val="18"/>
      </w:rPr>
      <w:t>Study specifications for EMN study on</w:t>
    </w:r>
    <w:r w:rsidRPr="0087141D">
      <w:rPr>
        <w:sz w:val="18"/>
        <w:szCs w:val="12"/>
      </w:rPr>
      <w:t xml:space="preserve"> labour migration in times of labour shortages</w:t>
    </w:r>
  </w:p>
  <w:p w14:paraId="6E7F78DB" w14:textId="77777777" w:rsidR="004030E0" w:rsidRPr="00D038F9" w:rsidRDefault="004030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8BE8A" w14:textId="77777777" w:rsidR="004030E0" w:rsidRPr="00D038F9" w:rsidRDefault="004030E0" w:rsidP="00965526">
    <w:pPr>
      <w:pStyle w:val="Header"/>
      <w:jc w:val="both"/>
    </w:pPr>
    <w:r>
      <w:rPr>
        <w:noProof/>
        <w:lang w:eastAsia="en-GB"/>
      </w:rPr>
      <w:drawing>
        <wp:anchor distT="0" distB="0" distL="114300" distR="114300" simplePos="0" relativeHeight="251662336" behindDoc="0" locked="0" layoutInCell="1" allowOverlap="1" wp14:anchorId="2A058DF0" wp14:editId="3222EAEF">
          <wp:simplePos x="0" y="0"/>
          <wp:positionH relativeFrom="margin">
            <wp:posOffset>4593590</wp:posOffset>
          </wp:positionH>
          <wp:positionV relativeFrom="paragraph">
            <wp:posOffset>-107950</wp:posOffset>
          </wp:positionV>
          <wp:extent cx="1751965" cy="952500"/>
          <wp:effectExtent l="0" t="0" r="635" b="0"/>
          <wp:wrapSquare wrapText="bothSides"/>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965" cy="952500"/>
                  </a:xfrm>
                  <a:prstGeom prst="rect">
                    <a:avLst/>
                  </a:prstGeom>
                  <a:noFill/>
                </pic:spPr>
              </pic:pic>
            </a:graphicData>
          </a:graphic>
          <wp14:sizeRelH relativeFrom="margin">
            <wp14:pctWidth>0</wp14:pctWidth>
          </wp14:sizeRelH>
          <wp14:sizeRelV relativeFrom="margin">
            <wp14:pctHeight>0</wp14:pctHeight>
          </wp14:sizeRelV>
        </wp:anchor>
      </w:drawing>
    </w:r>
    <w:r w:rsidRPr="00D038F9">
      <w:rPr>
        <w:noProof/>
        <w:lang w:eastAsia="en-GB"/>
      </w:rPr>
      <w:drawing>
        <wp:anchor distT="0" distB="0" distL="114300" distR="114300" simplePos="0" relativeHeight="251661312" behindDoc="0" locked="0" layoutInCell="1" allowOverlap="1" wp14:anchorId="009B95E4" wp14:editId="6BD1EEBE">
          <wp:simplePos x="0" y="0"/>
          <wp:positionH relativeFrom="margin">
            <wp:posOffset>2075180</wp:posOffset>
          </wp:positionH>
          <wp:positionV relativeFrom="bottomMargin">
            <wp:posOffset>-9470390</wp:posOffset>
          </wp:positionV>
          <wp:extent cx="1828800" cy="669290"/>
          <wp:effectExtent l="0" t="0" r="0" b="0"/>
          <wp:wrapSquare wrapText="bothSides"/>
          <wp:docPr id="6" name="Picture 6" descr="E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M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8F9">
      <w:rPr>
        <w:noProof/>
        <w:lang w:eastAsia="en-GB"/>
      </w:rPr>
      <w:drawing>
        <wp:anchor distT="0" distB="0" distL="114300" distR="114300" simplePos="0" relativeHeight="251660288" behindDoc="0" locked="0" layoutInCell="1" allowOverlap="1" wp14:anchorId="6FC0E196" wp14:editId="559B38E4">
          <wp:simplePos x="0" y="0"/>
          <wp:positionH relativeFrom="margin">
            <wp:posOffset>-163830</wp:posOffset>
          </wp:positionH>
          <wp:positionV relativeFrom="paragraph">
            <wp:posOffset>-131445</wp:posOffset>
          </wp:positionV>
          <wp:extent cx="1021080" cy="1033145"/>
          <wp:effectExtent l="0" t="0" r="7620" b="0"/>
          <wp:wrapThrough wrapText="bothSides">
            <wp:wrapPolygon edited="0">
              <wp:start x="403" y="797"/>
              <wp:lineTo x="403" y="13940"/>
              <wp:lineTo x="2821" y="14736"/>
              <wp:lineTo x="2418" y="19516"/>
              <wp:lineTo x="6448" y="20312"/>
              <wp:lineTo x="8463" y="20312"/>
              <wp:lineTo x="19343" y="19516"/>
              <wp:lineTo x="19746" y="14338"/>
              <wp:lineTo x="21358" y="13541"/>
              <wp:lineTo x="20955" y="797"/>
              <wp:lineTo x="403" y="797"/>
            </wp:wrapPolygon>
          </wp:wrapThrough>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08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4276D1" w14:textId="77777777" w:rsidR="004030E0" w:rsidRPr="00D038F9" w:rsidRDefault="004030E0" w:rsidP="005A2361">
    <w:pPr>
      <w:pStyle w:val="Header"/>
    </w:pPr>
  </w:p>
  <w:p w14:paraId="56D52E97" w14:textId="77777777" w:rsidR="004030E0" w:rsidRPr="00D038F9" w:rsidRDefault="004030E0" w:rsidP="00405ADF">
    <w:pPr>
      <w:pStyle w:val="Header"/>
      <w:tabs>
        <w:tab w:val="left" w:pos="3285"/>
      </w:tabs>
    </w:pPr>
    <w:r>
      <w:tab/>
    </w:r>
  </w:p>
  <w:p w14:paraId="4B69466C" w14:textId="77777777" w:rsidR="004030E0" w:rsidRPr="00D038F9" w:rsidRDefault="004030E0" w:rsidP="005A2361">
    <w:pPr>
      <w:pStyle w:val="Header"/>
    </w:pPr>
  </w:p>
  <w:p w14:paraId="20BF88D5" w14:textId="77777777" w:rsidR="004030E0" w:rsidRPr="00D038F9" w:rsidRDefault="004030E0" w:rsidP="00A66142">
    <w:pPr>
      <w:pStyle w:val="Header"/>
    </w:pPr>
    <w:r w:rsidRPr="00D038F9">
      <w:rPr>
        <w:noProof/>
        <w:lang w:eastAsia="en-GB"/>
      </w:rPr>
      <mc:AlternateContent>
        <mc:Choice Requires="wps">
          <w:drawing>
            <wp:anchor distT="0" distB="0" distL="114300" distR="114300" simplePos="0" relativeHeight="251659264" behindDoc="1" locked="0" layoutInCell="1" allowOverlap="1" wp14:anchorId="3EE27758" wp14:editId="11092FC2">
              <wp:simplePos x="0" y="0"/>
              <wp:positionH relativeFrom="page">
                <wp:align>left</wp:align>
              </wp:positionH>
              <wp:positionV relativeFrom="page">
                <wp:posOffset>1394460</wp:posOffset>
              </wp:positionV>
              <wp:extent cx="7559675" cy="2049780"/>
              <wp:effectExtent l="0" t="0" r="3175" b="762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2049780"/>
                      </a:xfrm>
                      <a:prstGeom prst="rect">
                        <a:avLst/>
                      </a:prstGeom>
                      <a:solidFill>
                        <a:srgbClr val="2FA6DD"/>
                      </a:solidFill>
                      <a:ln w="12700" cap="flat" cmpd="sng" algn="ctr">
                        <a:noFill/>
                        <a:prstDash val="solid"/>
                        <a:miter lim="800000"/>
                      </a:ln>
                      <a:effectLst/>
                    </wps:spPr>
                    <wps:txbx>
                      <w:txbxContent>
                        <w:p w14:paraId="139816BD" w14:textId="77777777" w:rsidR="004030E0" w:rsidRPr="00D038F9" w:rsidRDefault="004030E0" w:rsidP="00A41D9F">
                          <w:pPr>
                            <w:jc w:val="center"/>
                          </w:pPr>
                        </w:p>
                        <w:p w14:paraId="4CAD0E7A" w14:textId="77777777" w:rsidR="004030E0" w:rsidRDefault="004030E0" w:rsidP="00CD735D">
                          <w:pPr>
                            <w:spacing w:after="0" w:line="240" w:lineRule="auto"/>
                            <w:ind w:left="1276"/>
                            <w:rPr>
                              <w:b/>
                              <w:color w:val="FFFFFF" w:themeColor="background1"/>
                              <w:sz w:val="36"/>
                              <w:szCs w:val="36"/>
                            </w:rPr>
                          </w:pPr>
                        </w:p>
                        <w:p w14:paraId="2611328B" w14:textId="77777777" w:rsidR="004030E0" w:rsidRPr="0087141D" w:rsidRDefault="004030E0" w:rsidP="0087141D">
                          <w:pPr>
                            <w:spacing w:after="0" w:line="240" w:lineRule="auto"/>
                            <w:ind w:left="851"/>
                            <w:rPr>
                              <w:b/>
                              <w:color w:val="FFFFFF" w:themeColor="background1"/>
                              <w:sz w:val="40"/>
                              <w:szCs w:val="40"/>
                            </w:rPr>
                          </w:pPr>
                          <w:r w:rsidRPr="0087141D">
                            <w:rPr>
                              <w:b/>
                              <w:color w:val="FFFFFF" w:themeColor="background1"/>
                              <w:sz w:val="40"/>
                              <w:szCs w:val="40"/>
                            </w:rPr>
                            <w:t>Common template for an EMN</w:t>
                          </w:r>
                          <w:r>
                            <w:rPr>
                              <w:b/>
                              <w:color w:val="FFFFFF" w:themeColor="background1"/>
                              <w:sz w:val="40"/>
                              <w:szCs w:val="40"/>
                            </w:rPr>
                            <w:t>-OECD</w:t>
                          </w:r>
                          <w:r w:rsidRPr="0087141D">
                            <w:rPr>
                              <w:b/>
                              <w:color w:val="FFFFFF" w:themeColor="background1"/>
                              <w:sz w:val="40"/>
                              <w:szCs w:val="40"/>
                            </w:rPr>
                            <w:t xml:space="preserve"> study on</w:t>
                          </w:r>
                        </w:p>
                        <w:p w14:paraId="7CCCB843" w14:textId="77777777" w:rsidR="004030E0" w:rsidRPr="0087141D" w:rsidRDefault="004030E0" w:rsidP="0087141D">
                          <w:pPr>
                            <w:spacing w:after="0" w:line="240" w:lineRule="auto"/>
                            <w:ind w:left="851"/>
                            <w:rPr>
                              <w:b/>
                              <w:color w:val="FFFFFF" w:themeColor="background1"/>
                              <w:sz w:val="40"/>
                              <w:szCs w:val="40"/>
                            </w:rPr>
                          </w:pPr>
                          <w:r w:rsidRPr="0087141D">
                            <w:rPr>
                              <w:b/>
                              <w:color w:val="FFFFFF" w:themeColor="background1"/>
                              <w:sz w:val="40"/>
                              <w:szCs w:val="40"/>
                            </w:rPr>
                            <w:t xml:space="preserve">labour migration in times of labour shortages </w:t>
                          </w:r>
                        </w:p>
                        <w:p w14:paraId="54C5E444" w14:textId="77777777" w:rsidR="004030E0" w:rsidRPr="0017615B" w:rsidRDefault="004030E0" w:rsidP="0087141D">
                          <w:pPr>
                            <w:spacing w:before="240" w:after="240"/>
                            <w:ind w:left="1276" w:hanging="425"/>
                            <w:rPr>
                              <w:bCs/>
                              <w:color w:val="FFFFFF" w:themeColor="background1"/>
                              <w:sz w:val="32"/>
                              <w:szCs w:val="32"/>
                            </w:rPr>
                          </w:pPr>
                          <w:r>
                            <w:rPr>
                              <w:bCs/>
                              <w:color w:val="FFFFFF" w:themeColor="background1"/>
                              <w:sz w:val="32"/>
                              <w:szCs w:val="32"/>
                            </w:rPr>
                            <w:t>1</w:t>
                          </w:r>
                          <w:r w:rsidRPr="00D25043">
                            <w:rPr>
                              <w:bCs/>
                              <w:color w:val="FFFFFF" w:themeColor="background1"/>
                              <w:sz w:val="32"/>
                              <w:szCs w:val="32"/>
                              <w:vertAlign w:val="superscript"/>
                            </w:rPr>
                            <w:t>st</w:t>
                          </w:r>
                          <w:r>
                            <w:rPr>
                              <w:bCs/>
                              <w:color w:val="FFFFFF" w:themeColor="background1"/>
                              <w:sz w:val="32"/>
                              <w:szCs w:val="32"/>
                            </w:rPr>
                            <w:t xml:space="preserve"> August</w:t>
                          </w:r>
                          <w:r w:rsidRPr="0017615B">
                            <w:rPr>
                              <w:bCs/>
                              <w:color w:val="FFFFFF" w:themeColor="background1"/>
                              <w:sz w:val="32"/>
                              <w:szCs w:val="32"/>
                            </w:rPr>
                            <w:t xml:space="preserve"> 2024</w:t>
                          </w:r>
                        </w:p>
                        <w:p w14:paraId="46D2DD58" w14:textId="77777777" w:rsidR="004030E0" w:rsidRPr="0017615B" w:rsidRDefault="004030E0" w:rsidP="0091366A">
                          <w:pPr>
                            <w:spacing w:after="240"/>
                            <w:ind w:left="1275"/>
                            <w:rPr>
                              <w:bCs/>
                              <w:color w:val="FFFFFF" w:themeColor="background1"/>
                              <w:sz w:val="32"/>
                              <w:szCs w:val="32"/>
                            </w:rPr>
                          </w:pPr>
                        </w:p>
                        <w:p w14:paraId="22824E3D" w14:textId="77777777" w:rsidR="004030E0" w:rsidRPr="00D038F9" w:rsidRDefault="004030E0" w:rsidP="0091366A">
                          <w:pPr>
                            <w:ind w:left="425"/>
                            <w:jc w:val="center"/>
                          </w:pPr>
                        </w:p>
                        <w:p w14:paraId="7C0048C2" w14:textId="77777777" w:rsidR="004030E0" w:rsidRPr="00D038F9" w:rsidRDefault="004030E0" w:rsidP="00A41D9F">
                          <w:pPr>
                            <w:jc w:val="center"/>
                          </w:pPr>
                        </w:p>
                        <w:p w14:paraId="31F42912" w14:textId="77777777" w:rsidR="004030E0" w:rsidRPr="00D038F9" w:rsidRDefault="004030E0" w:rsidP="00A41D9F">
                          <w:pPr>
                            <w:jc w:val="center"/>
                          </w:pPr>
                        </w:p>
                        <w:p w14:paraId="7ED87545" w14:textId="77777777" w:rsidR="004030E0" w:rsidRPr="00D038F9" w:rsidRDefault="004030E0" w:rsidP="00A41D9F">
                          <w:pPr>
                            <w:jc w:val="center"/>
                          </w:pPr>
                        </w:p>
                        <w:p w14:paraId="5117E12F" w14:textId="77777777" w:rsidR="004030E0" w:rsidRPr="00D038F9" w:rsidRDefault="004030E0" w:rsidP="00A41D9F">
                          <w:pPr>
                            <w:jc w:val="center"/>
                          </w:pPr>
                        </w:p>
                      </w:txbxContent>
                    </wps:txbx>
                    <wps:bodyPr lIns="0" tIns="0" rIns="0" bIns="0" rtlCol="0" anchor="ctr">
                      <a:noAutofit/>
                    </wps:bodyPr>
                  </wps:wsp>
                </a:graphicData>
              </a:graphic>
              <wp14:sizeRelH relativeFrom="page">
                <wp14:pctWidth>0</wp14:pctWidth>
              </wp14:sizeRelH>
              <wp14:sizeRelV relativeFrom="margin">
                <wp14:pctHeight>0</wp14:pctHeight>
              </wp14:sizeRelV>
            </wp:anchor>
          </w:drawing>
        </mc:Choice>
        <mc:Fallback>
          <w:pict>
            <v:rect w14:anchorId="3EE27758" id="Rectangle 2" o:spid="_x0000_s1026" alt="&quot;&quot;" style="position:absolute;margin-left:0;margin-top:109.8pt;width:595.25pt;height:161.4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" fillcolor="#2fa6dd" stroked="f" strokeweight="1pt">
              <v:textbox inset="0,0,0,0">
                <w:txbxContent>
                  <w:p w14:paraId="139816BD" w14:textId="77777777" w:rsidR="004030E0" w:rsidRPr="00D038F9" w:rsidRDefault="004030E0" w:rsidP="00A41D9F">
                    <w:pPr>
                      <w:jc w:val="center"/>
                    </w:pPr>
                  </w:p>
                  <w:p w14:paraId="4CAD0E7A" w14:textId="77777777" w:rsidR="004030E0" w:rsidRDefault="004030E0" w:rsidP="00CD735D">
                    <w:pPr>
                      <w:spacing w:after="0" w:line="240" w:lineRule="auto"/>
                      <w:ind w:left="1276"/>
                      <w:rPr>
                        <w:b/>
                        <w:color w:val="FFFFFF" w:themeColor="background1"/>
                        <w:sz w:val="36"/>
                        <w:szCs w:val="36"/>
                      </w:rPr>
                    </w:pPr>
                  </w:p>
                  <w:p w14:paraId="2611328B" w14:textId="77777777" w:rsidR="004030E0" w:rsidRPr="0087141D" w:rsidRDefault="004030E0" w:rsidP="0087141D">
                    <w:pPr>
                      <w:spacing w:after="0" w:line="240" w:lineRule="auto"/>
                      <w:ind w:left="851"/>
                      <w:rPr>
                        <w:b/>
                        <w:color w:val="FFFFFF" w:themeColor="background1"/>
                        <w:sz w:val="40"/>
                        <w:szCs w:val="40"/>
                      </w:rPr>
                    </w:pPr>
                    <w:r w:rsidRPr="0087141D">
                      <w:rPr>
                        <w:b/>
                        <w:color w:val="FFFFFF" w:themeColor="background1"/>
                        <w:sz w:val="40"/>
                        <w:szCs w:val="40"/>
                      </w:rPr>
                      <w:t>Common template for an EMN</w:t>
                    </w:r>
                    <w:r>
                      <w:rPr>
                        <w:b/>
                        <w:color w:val="FFFFFF" w:themeColor="background1"/>
                        <w:sz w:val="40"/>
                        <w:szCs w:val="40"/>
                      </w:rPr>
                      <w:t>-OECD</w:t>
                    </w:r>
                    <w:r w:rsidRPr="0087141D">
                      <w:rPr>
                        <w:b/>
                        <w:color w:val="FFFFFF" w:themeColor="background1"/>
                        <w:sz w:val="40"/>
                        <w:szCs w:val="40"/>
                      </w:rPr>
                      <w:t xml:space="preserve"> study on</w:t>
                    </w:r>
                  </w:p>
                  <w:p w14:paraId="7CCCB843" w14:textId="77777777" w:rsidR="004030E0" w:rsidRPr="0087141D" w:rsidRDefault="004030E0" w:rsidP="0087141D">
                    <w:pPr>
                      <w:spacing w:after="0" w:line="240" w:lineRule="auto"/>
                      <w:ind w:left="851"/>
                      <w:rPr>
                        <w:b/>
                        <w:color w:val="FFFFFF" w:themeColor="background1"/>
                        <w:sz w:val="40"/>
                        <w:szCs w:val="40"/>
                      </w:rPr>
                    </w:pPr>
                    <w:r w:rsidRPr="0087141D">
                      <w:rPr>
                        <w:b/>
                        <w:color w:val="FFFFFF" w:themeColor="background1"/>
                        <w:sz w:val="40"/>
                        <w:szCs w:val="40"/>
                      </w:rPr>
                      <w:t xml:space="preserve">labour migration in times of labour shortages </w:t>
                    </w:r>
                  </w:p>
                  <w:p w14:paraId="54C5E444" w14:textId="77777777" w:rsidR="004030E0" w:rsidRPr="0017615B" w:rsidRDefault="004030E0" w:rsidP="0087141D">
                    <w:pPr>
                      <w:spacing w:before="240" w:after="240"/>
                      <w:ind w:left="1276" w:hanging="425"/>
                      <w:rPr>
                        <w:bCs/>
                        <w:color w:val="FFFFFF" w:themeColor="background1"/>
                        <w:sz w:val="32"/>
                        <w:szCs w:val="32"/>
                      </w:rPr>
                    </w:pPr>
                    <w:r>
                      <w:rPr>
                        <w:bCs/>
                        <w:color w:val="FFFFFF" w:themeColor="background1"/>
                        <w:sz w:val="32"/>
                        <w:szCs w:val="32"/>
                      </w:rPr>
                      <w:t>1</w:t>
                    </w:r>
                    <w:r w:rsidRPr="00D25043">
                      <w:rPr>
                        <w:bCs/>
                        <w:color w:val="FFFFFF" w:themeColor="background1"/>
                        <w:sz w:val="32"/>
                        <w:szCs w:val="32"/>
                        <w:vertAlign w:val="superscript"/>
                      </w:rPr>
                      <w:t>st</w:t>
                    </w:r>
                    <w:r>
                      <w:rPr>
                        <w:bCs/>
                        <w:color w:val="FFFFFF" w:themeColor="background1"/>
                        <w:sz w:val="32"/>
                        <w:szCs w:val="32"/>
                      </w:rPr>
                      <w:t xml:space="preserve"> August</w:t>
                    </w:r>
                    <w:r w:rsidRPr="0017615B">
                      <w:rPr>
                        <w:bCs/>
                        <w:color w:val="FFFFFF" w:themeColor="background1"/>
                        <w:sz w:val="32"/>
                        <w:szCs w:val="32"/>
                      </w:rPr>
                      <w:t xml:space="preserve"> 2024</w:t>
                    </w:r>
                  </w:p>
                  <w:p w14:paraId="46D2DD58" w14:textId="77777777" w:rsidR="004030E0" w:rsidRPr="0017615B" w:rsidRDefault="004030E0" w:rsidP="0091366A">
                    <w:pPr>
                      <w:spacing w:after="240"/>
                      <w:ind w:left="1275"/>
                      <w:rPr>
                        <w:bCs/>
                        <w:color w:val="FFFFFF" w:themeColor="background1"/>
                        <w:sz w:val="32"/>
                        <w:szCs w:val="32"/>
                      </w:rPr>
                    </w:pPr>
                  </w:p>
                  <w:p w14:paraId="22824E3D" w14:textId="77777777" w:rsidR="004030E0" w:rsidRPr="00D038F9" w:rsidRDefault="004030E0" w:rsidP="0091366A">
                    <w:pPr>
                      <w:ind w:left="425"/>
                      <w:jc w:val="center"/>
                    </w:pPr>
                  </w:p>
                  <w:p w14:paraId="7C0048C2" w14:textId="77777777" w:rsidR="004030E0" w:rsidRPr="00D038F9" w:rsidRDefault="004030E0" w:rsidP="00A41D9F">
                    <w:pPr>
                      <w:jc w:val="center"/>
                    </w:pPr>
                  </w:p>
                  <w:p w14:paraId="31F42912" w14:textId="77777777" w:rsidR="004030E0" w:rsidRPr="00D038F9" w:rsidRDefault="004030E0" w:rsidP="00A41D9F">
                    <w:pPr>
                      <w:jc w:val="center"/>
                    </w:pPr>
                  </w:p>
                  <w:p w14:paraId="7ED87545" w14:textId="77777777" w:rsidR="004030E0" w:rsidRPr="00D038F9" w:rsidRDefault="004030E0" w:rsidP="00A41D9F">
                    <w:pPr>
                      <w:jc w:val="center"/>
                    </w:pPr>
                  </w:p>
                  <w:p w14:paraId="5117E12F" w14:textId="77777777" w:rsidR="004030E0" w:rsidRPr="00D038F9" w:rsidRDefault="004030E0" w:rsidP="00A41D9F">
                    <w:pPr>
                      <w:jc w:val="center"/>
                    </w:pPr>
                  </w:p>
                </w:txbxContent>
              </v:textbox>
              <w10:wrap anchorx="page" anchory="page"/>
            </v:rect>
          </w:pict>
        </mc:Fallback>
      </mc:AlternateContent>
    </w:r>
  </w:p>
  <w:p w14:paraId="6EF126EC" w14:textId="77777777" w:rsidR="004030E0" w:rsidRPr="00D038F9" w:rsidRDefault="004030E0" w:rsidP="00A66142">
    <w:pPr>
      <w:pStyle w:val="Header"/>
    </w:pPr>
  </w:p>
  <w:p w14:paraId="346F19E1" w14:textId="77777777" w:rsidR="004030E0" w:rsidRPr="00D038F9" w:rsidRDefault="004030E0" w:rsidP="00A66142">
    <w:pPr>
      <w:pStyle w:val="Header"/>
    </w:pPr>
  </w:p>
  <w:p w14:paraId="2540A72E" w14:textId="77777777" w:rsidR="004030E0" w:rsidRPr="00D038F9" w:rsidRDefault="004030E0" w:rsidP="00A66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36285"/>
    <w:multiLevelType w:val="hybridMultilevel"/>
    <w:tmpl w:val="7F1CE2FC"/>
    <w:lvl w:ilvl="0" w:tplc="9BAA719A">
      <w:start w:val="1"/>
      <w:numFmt w:val="decimal"/>
      <w:lvlText w:val="%1."/>
      <w:lvlJc w:val="left"/>
      <w:pPr>
        <w:ind w:left="720" w:hanging="360"/>
      </w:pPr>
      <w:rPr>
        <w:rFonts w:cs="Segoe U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0A54A24"/>
    <w:multiLevelType w:val="hybridMultilevel"/>
    <w:tmpl w:val="315E3C50"/>
    <w:lvl w:ilvl="0" w:tplc="3F82A94C">
      <w:start w:val="1"/>
      <w:numFmt w:val="decimal"/>
      <w:lvlText w:val="%1."/>
      <w:lvlJc w:val="left"/>
      <w:pPr>
        <w:ind w:left="720" w:hanging="360"/>
      </w:pPr>
      <w:rPr>
        <w:rFonts w:ascii="Verdana" w:hAnsi="Verdana" w:hint="default"/>
        <w:b/>
        <w:bCs/>
        <w:color w:val="00B0F0"/>
        <w:sz w:val="22"/>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47510D8"/>
    <w:multiLevelType w:val="hybridMultilevel"/>
    <w:tmpl w:val="09AEAB00"/>
    <w:lvl w:ilvl="0" w:tplc="FFFFFFFF">
      <w:start w:val="1"/>
      <w:numFmt w:val="decimal"/>
      <w:lvlText w:val="%1."/>
      <w:lvlJc w:val="left"/>
      <w:pPr>
        <w:ind w:left="643" w:hanging="360"/>
      </w:p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start w:val="1"/>
      <w:numFmt w:val="lowerLetter"/>
      <w:lvlText w:val="(%4)"/>
      <w:lvlJc w:val="left"/>
      <w:pPr>
        <w:ind w:left="3597" w:hanging="720"/>
      </w:pPr>
      <w:rPr>
        <w:rFonts w:hint="default"/>
      </w:r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 w15:restartNumberingAfterBreak="0">
    <w:nsid w:val="1BDE3F88"/>
    <w:multiLevelType w:val="multilevel"/>
    <w:tmpl w:val="FE8A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643F1"/>
    <w:multiLevelType w:val="hybridMultilevel"/>
    <w:tmpl w:val="6E6C9898"/>
    <w:lvl w:ilvl="0" w:tplc="1304F5B0">
      <w:start w:val="1"/>
      <w:numFmt w:val="bullet"/>
      <w:lvlText w:val=""/>
      <w:lvlJc w:val="left"/>
      <w:pPr>
        <w:ind w:left="720" w:hanging="360"/>
      </w:pPr>
      <w:rPr>
        <w:rFonts w:ascii="Wingdings" w:hAnsi="Wingdings" w:cs="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3E84171"/>
    <w:multiLevelType w:val="hybridMultilevel"/>
    <w:tmpl w:val="E5BA9FEC"/>
    <w:lvl w:ilvl="0" w:tplc="8EF24238">
      <w:numFmt w:val="bullet"/>
      <w:lvlText w:val="-"/>
      <w:lvlJc w:val="left"/>
      <w:pPr>
        <w:ind w:left="720" w:hanging="360"/>
      </w:pPr>
      <w:rPr>
        <w:rFonts w:ascii="Verdana" w:eastAsia="Calibri" w:hAnsi="Verdana"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E6477A1"/>
    <w:multiLevelType w:val="hybridMultilevel"/>
    <w:tmpl w:val="569ADE3E"/>
    <w:lvl w:ilvl="0" w:tplc="1304F5B0">
      <w:start w:val="1"/>
      <w:numFmt w:val="bullet"/>
      <w:lvlText w:val=""/>
      <w:lvlJc w:val="left"/>
      <w:pPr>
        <w:ind w:left="720" w:hanging="360"/>
      </w:pPr>
      <w:rPr>
        <w:rFonts w:ascii="Wingdings" w:hAnsi="Wingdings" w:cs="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0B83CF4"/>
    <w:multiLevelType w:val="hybridMultilevel"/>
    <w:tmpl w:val="5A42F7CA"/>
    <w:lvl w:ilvl="0" w:tplc="1304F5B0">
      <w:start w:val="1"/>
      <w:numFmt w:val="bullet"/>
      <w:lvlText w:val=""/>
      <w:lvlJc w:val="left"/>
      <w:pPr>
        <w:ind w:left="720" w:hanging="360"/>
      </w:pPr>
      <w:rPr>
        <w:rFonts w:ascii="Wingdings" w:hAnsi="Wingdings" w:cs="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7B8290B"/>
    <w:multiLevelType w:val="hybridMultilevel"/>
    <w:tmpl w:val="97D425F8"/>
    <w:lvl w:ilvl="0" w:tplc="1304F5B0">
      <w:start w:val="1"/>
      <w:numFmt w:val="bullet"/>
      <w:lvlText w:val=""/>
      <w:lvlJc w:val="left"/>
      <w:pPr>
        <w:ind w:left="720" w:hanging="360"/>
      </w:pPr>
      <w:rPr>
        <w:rFonts w:ascii="Wingdings" w:hAnsi="Wingdings" w:cs="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C6C069D"/>
    <w:multiLevelType w:val="hybridMultilevel"/>
    <w:tmpl w:val="A3102E86"/>
    <w:lvl w:ilvl="0" w:tplc="A2B462BE">
      <w:numFmt w:val="bullet"/>
      <w:lvlText w:val="-"/>
      <w:lvlJc w:val="left"/>
      <w:pPr>
        <w:ind w:left="717" w:hanging="360"/>
      </w:pPr>
      <w:rPr>
        <w:rFonts w:ascii="Verdana" w:eastAsia="Calibri" w:hAnsi="Verdana" w:cs="Arial"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10" w15:restartNumberingAfterBreak="0">
    <w:nsid w:val="4F1D4BC7"/>
    <w:multiLevelType w:val="hybridMultilevel"/>
    <w:tmpl w:val="8CBC8026"/>
    <w:lvl w:ilvl="0" w:tplc="08090005">
      <w:start w:val="1"/>
      <w:numFmt w:val="bullet"/>
      <w:lvlText w:val=""/>
      <w:lvlJc w:val="left"/>
      <w:pPr>
        <w:ind w:left="643" w:hanging="360"/>
      </w:pPr>
      <w:rPr>
        <w:rFonts w:ascii="Wingdings" w:hAnsi="Wingdings" w:hint="default"/>
        <w:color w:val="FFBB21"/>
        <w:position w:val="1"/>
        <w:sz w:val="24"/>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start w:val="1"/>
      <w:numFmt w:val="lowerLetter"/>
      <w:lvlText w:val="(%4)"/>
      <w:lvlJc w:val="left"/>
      <w:pPr>
        <w:ind w:left="3597" w:hanging="720"/>
      </w:pPr>
      <w:rPr>
        <w:rFonts w:hint="default"/>
      </w:r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 w15:restartNumberingAfterBreak="0">
    <w:nsid w:val="51F26DEC"/>
    <w:multiLevelType w:val="hybridMultilevel"/>
    <w:tmpl w:val="A0CC6274"/>
    <w:lvl w:ilvl="0" w:tplc="1304F5B0">
      <w:start w:val="1"/>
      <w:numFmt w:val="bullet"/>
      <w:lvlText w:val=""/>
      <w:lvlJc w:val="left"/>
      <w:pPr>
        <w:ind w:left="720" w:hanging="360"/>
      </w:pPr>
      <w:rPr>
        <w:rFonts w:ascii="Wingdings" w:hAnsi="Wingdings" w:cs="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D236134"/>
    <w:multiLevelType w:val="multilevel"/>
    <w:tmpl w:val="9CA4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495662">
    <w:abstractNumId w:val="10"/>
  </w:num>
  <w:num w:numId="2" w16cid:durableId="1532189190">
    <w:abstractNumId w:val="1"/>
  </w:num>
  <w:num w:numId="3" w16cid:durableId="1770273028">
    <w:abstractNumId w:val="2"/>
  </w:num>
  <w:num w:numId="4" w16cid:durableId="1243952436">
    <w:abstractNumId w:val="0"/>
  </w:num>
  <w:num w:numId="5" w16cid:durableId="1988049084">
    <w:abstractNumId w:val="5"/>
  </w:num>
  <w:num w:numId="6" w16cid:durableId="276907657">
    <w:abstractNumId w:val="12"/>
  </w:num>
  <w:num w:numId="7" w16cid:durableId="1619605842">
    <w:abstractNumId w:val="6"/>
  </w:num>
  <w:num w:numId="8" w16cid:durableId="1227689135">
    <w:abstractNumId w:val="8"/>
  </w:num>
  <w:num w:numId="9" w16cid:durableId="417024156">
    <w:abstractNumId w:val="11"/>
  </w:num>
  <w:num w:numId="10" w16cid:durableId="881360154">
    <w:abstractNumId w:val="7"/>
  </w:num>
  <w:num w:numId="11" w16cid:durableId="1531725355">
    <w:abstractNumId w:val="4"/>
  </w:num>
  <w:num w:numId="12" w16cid:durableId="1291782239">
    <w:abstractNumId w:val="9"/>
  </w:num>
  <w:num w:numId="13" w16cid:durableId="1311061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3E"/>
    <w:rsid w:val="0000476C"/>
    <w:rsid w:val="0000698B"/>
    <w:rsid w:val="000100BE"/>
    <w:rsid w:val="00016D9E"/>
    <w:rsid w:val="00016F45"/>
    <w:rsid w:val="00022EBD"/>
    <w:rsid w:val="00023F91"/>
    <w:rsid w:val="00025A7A"/>
    <w:rsid w:val="00025AA5"/>
    <w:rsid w:val="00026953"/>
    <w:rsid w:val="00030813"/>
    <w:rsid w:val="0003281E"/>
    <w:rsid w:val="000349C8"/>
    <w:rsid w:val="00034B85"/>
    <w:rsid w:val="00040A0C"/>
    <w:rsid w:val="00041227"/>
    <w:rsid w:val="00045D47"/>
    <w:rsid w:val="00047FCA"/>
    <w:rsid w:val="00051E2F"/>
    <w:rsid w:val="0005283D"/>
    <w:rsid w:val="000600EE"/>
    <w:rsid w:val="00063EBA"/>
    <w:rsid w:val="00064393"/>
    <w:rsid w:val="0006470D"/>
    <w:rsid w:val="00065104"/>
    <w:rsid w:val="000704F2"/>
    <w:rsid w:val="00085AC4"/>
    <w:rsid w:val="0008766F"/>
    <w:rsid w:val="00091BFE"/>
    <w:rsid w:val="00091E87"/>
    <w:rsid w:val="000933CE"/>
    <w:rsid w:val="000A1C6A"/>
    <w:rsid w:val="000A4C94"/>
    <w:rsid w:val="000A519F"/>
    <w:rsid w:val="000A6404"/>
    <w:rsid w:val="000A6B92"/>
    <w:rsid w:val="000B1C90"/>
    <w:rsid w:val="000B35E5"/>
    <w:rsid w:val="000B5D41"/>
    <w:rsid w:val="000B6E01"/>
    <w:rsid w:val="000C13B2"/>
    <w:rsid w:val="000C47C1"/>
    <w:rsid w:val="000C5C09"/>
    <w:rsid w:val="000D52FC"/>
    <w:rsid w:val="000F18F4"/>
    <w:rsid w:val="001067AF"/>
    <w:rsid w:val="00106BE7"/>
    <w:rsid w:val="00107024"/>
    <w:rsid w:val="0011087E"/>
    <w:rsid w:val="00114848"/>
    <w:rsid w:val="00116BBF"/>
    <w:rsid w:val="00122406"/>
    <w:rsid w:val="00130708"/>
    <w:rsid w:val="0013219E"/>
    <w:rsid w:val="0014210D"/>
    <w:rsid w:val="00144A50"/>
    <w:rsid w:val="00151C0C"/>
    <w:rsid w:val="001535EA"/>
    <w:rsid w:val="00154FAE"/>
    <w:rsid w:val="001567F8"/>
    <w:rsid w:val="0016168D"/>
    <w:rsid w:val="0016190E"/>
    <w:rsid w:val="00161AA5"/>
    <w:rsid w:val="00161B61"/>
    <w:rsid w:val="00164EF4"/>
    <w:rsid w:val="00165DD8"/>
    <w:rsid w:val="00167183"/>
    <w:rsid w:val="001715E2"/>
    <w:rsid w:val="001743AF"/>
    <w:rsid w:val="00176659"/>
    <w:rsid w:val="00181F1F"/>
    <w:rsid w:val="00182F00"/>
    <w:rsid w:val="001849E7"/>
    <w:rsid w:val="00190C68"/>
    <w:rsid w:val="00196CA1"/>
    <w:rsid w:val="001A0BE8"/>
    <w:rsid w:val="001A0CF4"/>
    <w:rsid w:val="001A36D8"/>
    <w:rsid w:val="001A4AD6"/>
    <w:rsid w:val="001A5F41"/>
    <w:rsid w:val="001A6FA8"/>
    <w:rsid w:val="001A7AF8"/>
    <w:rsid w:val="001B0415"/>
    <w:rsid w:val="001B16B2"/>
    <w:rsid w:val="001B4A59"/>
    <w:rsid w:val="001B5841"/>
    <w:rsid w:val="001C16B9"/>
    <w:rsid w:val="001C1A77"/>
    <w:rsid w:val="001C42AB"/>
    <w:rsid w:val="001C4D69"/>
    <w:rsid w:val="001D54C0"/>
    <w:rsid w:val="001E2236"/>
    <w:rsid w:val="001F29E4"/>
    <w:rsid w:val="001F40C2"/>
    <w:rsid w:val="001F6E4B"/>
    <w:rsid w:val="002000FB"/>
    <w:rsid w:val="002032B5"/>
    <w:rsid w:val="00210D16"/>
    <w:rsid w:val="00212151"/>
    <w:rsid w:val="00215826"/>
    <w:rsid w:val="0022368E"/>
    <w:rsid w:val="00224762"/>
    <w:rsid w:val="002252C1"/>
    <w:rsid w:val="00226775"/>
    <w:rsid w:val="00227A28"/>
    <w:rsid w:val="002328A8"/>
    <w:rsid w:val="0023502E"/>
    <w:rsid w:val="002402EA"/>
    <w:rsid w:val="00240507"/>
    <w:rsid w:val="00240A45"/>
    <w:rsid w:val="002445E2"/>
    <w:rsid w:val="00244E25"/>
    <w:rsid w:val="00251E57"/>
    <w:rsid w:val="00254A2E"/>
    <w:rsid w:val="00261F66"/>
    <w:rsid w:val="002628A8"/>
    <w:rsid w:val="00262D47"/>
    <w:rsid w:val="00272E26"/>
    <w:rsid w:val="00273EA1"/>
    <w:rsid w:val="00276D0D"/>
    <w:rsid w:val="00281E15"/>
    <w:rsid w:val="00292627"/>
    <w:rsid w:val="00295A15"/>
    <w:rsid w:val="002A4FBD"/>
    <w:rsid w:val="002A75E9"/>
    <w:rsid w:val="002B2896"/>
    <w:rsid w:val="002B2D1A"/>
    <w:rsid w:val="002C0090"/>
    <w:rsid w:val="002C3C74"/>
    <w:rsid w:val="002C56D0"/>
    <w:rsid w:val="002C5A0E"/>
    <w:rsid w:val="002C5B45"/>
    <w:rsid w:val="002C5F50"/>
    <w:rsid w:val="002D4DD5"/>
    <w:rsid w:val="002D5457"/>
    <w:rsid w:val="002D603E"/>
    <w:rsid w:val="002D77FD"/>
    <w:rsid w:val="002E058B"/>
    <w:rsid w:val="002E50E7"/>
    <w:rsid w:val="002E5348"/>
    <w:rsid w:val="002F3BD8"/>
    <w:rsid w:val="002F5028"/>
    <w:rsid w:val="002F7443"/>
    <w:rsid w:val="002F7A5C"/>
    <w:rsid w:val="00300B69"/>
    <w:rsid w:val="00300D0A"/>
    <w:rsid w:val="0030122A"/>
    <w:rsid w:val="00302EC7"/>
    <w:rsid w:val="00302F24"/>
    <w:rsid w:val="00304AD2"/>
    <w:rsid w:val="00307E1A"/>
    <w:rsid w:val="00312ED5"/>
    <w:rsid w:val="00315345"/>
    <w:rsid w:val="00326B44"/>
    <w:rsid w:val="00330F7C"/>
    <w:rsid w:val="00334382"/>
    <w:rsid w:val="003344A1"/>
    <w:rsid w:val="00335423"/>
    <w:rsid w:val="00335557"/>
    <w:rsid w:val="003357A1"/>
    <w:rsid w:val="00341444"/>
    <w:rsid w:val="0034501A"/>
    <w:rsid w:val="003457F5"/>
    <w:rsid w:val="00352B13"/>
    <w:rsid w:val="00352FE1"/>
    <w:rsid w:val="00353730"/>
    <w:rsid w:val="0035649E"/>
    <w:rsid w:val="003564D8"/>
    <w:rsid w:val="003605E7"/>
    <w:rsid w:val="003648BF"/>
    <w:rsid w:val="00370508"/>
    <w:rsid w:val="003708C5"/>
    <w:rsid w:val="0037153F"/>
    <w:rsid w:val="00371896"/>
    <w:rsid w:val="00371C7C"/>
    <w:rsid w:val="00381EDD"/>
    <w:rsid w:val="003831C8"/>
    <w:rsid w:val="0039066C"/>
    <w:rsid w:val="00390BCD"/>
    <w:rsid w:val="00392583"/>
    <w:rsid w:val="003949B2"/>
    <w:rsid w:val="00395126"/>
    <w:rsid w:val="003967F7"/>
    <w:rsid w:val="00397219"/>
    <w:rsid w:val="00397953"/>
    <w:rsid w:val="003A082A"/>
    <w:rsid w:val="003A26B1"/>
    <w:rsid w:val="003A2D88"/>
    <w:rsid w:val="003A4C45"/>
    <w:rsid w:val="003A5216"/>
    <w:rsid w:val="003A6507"/>
    <w:rsid w:val="003B1BD0"/>
    <w:rsid w:val="003B206A"/>
    <w:rsid w:val="003B33AE"/>
    <w:rsid w:val="003B79D0"/>
    <w:rsid w:val="003C7BD2"/>
    <w:rsid w:val="003D072D"/>
    <w:rsid w:val="003D1F4B"/>
    <w:rsid w:val="003D3C39"/>
    <w:rsid w:val="003D7787"/>
    <w:rsid w:val="003E013E"/>
    <w:rsid w:val="003E2853"/>
    <w:rsid w:val="003F1145"/>
    <w:rsid w:val="003F1C25"/>
    <w:rsid w:val="004030E0"/>
    <w:rsid w:val="00404CD2"/>
    <w:rsid w:val="00411783"/>
    <w:rsid w:val="00411925"/>
    <w:rsid w:val="00412CCB"/>
    <w:rsid w:val="004137F3"/>
    <w:rsid w:val="0041674F"/>
    <w:rsid w:val="00417D11"/>
    <w:rsid w:val="00420666"/>
    <w:rsid w:val="004243E7"/>
    <w:rsid w:val="00426863"/>
    <w:rsid w:val="00426CD3"/>
    <w:rsid w:val="00426DEE"/>
    <w:rsid w:val="004336F4"/>
    <w:rsid w:val="0043599A"/>
    <w:rsid w:val="0044041E"/>
    <w:rsid w:val="004472EC"/>
    <w:rsid w:val="00454558"/>
    <w:rsid w:val="00454A3D"/>
    <w:rsid w:val="00454F05"/>
    <w:rsid w:val="00457A85"/>
    <w:rsid w:val="004603D5"/>
    <w:rsid w:val="00460CD7"/>
    <w:rsid w:val="0046244E"/>
    <w:rsid w:val="004659B2"/>
    <w:rsid w:val="00471D45"/>
    <w:rsid w:val="004757C0"/>
    <w:rsid w:val="004802C7"/>
    <w:rsid w:val="00480ABD"/>
    <w:rsid w:val="00487513"/>
    <w:rsid w:val="00490EDB"/>
    <w:rsid w:val="00495BAD"/>
    <w:rsid w:val="004A11CF"/>
    <w:rsid w:val="004A1DB5"/>
    <w:rsid w:val="004A2A18"/>
    <w:rsid w:val="004A2CB2"/>
    <w:rsid w:val="004A4E27"/>
    <w:rsid w:val="004A5776"/>
    <w:rsid w:val="004A779F"/>
    <w:rsid w:val="004A7CD6"/>
    <w:rsid w:val="004B4F82"/>
    <w:rsid w:val="004B5649"/>
    <w:rsid w:val="004B57D7"/>
    <w:rsid w:val="004B5BA3"/>
    <w:rsid w:val="004B5C2D"/>
    <w:rsid w:val="004B6477"/>
    <w:rsid w:val="004C0A9E"/>
    <w:rsid w:val="004C1613"/>
    <w:rsid w:val="004D0D62"/>
    <w:rsid w:val="004D2F7D"/>
    <w:rsid w:val="004D3D89"/>
    <w:rsid w:val="004D7A7B"/>
    <w:rsid w:val="004E43D5"/>
    <w:rsid w:val="004E6001"/>
    <w:rsid w:val="004F1259"/>
    <w:rsid w:val="004F287F"/>
    <w:rsid w:val="004F378B"/>
    <w:rsid w:val="00500E98"/>
    <w:rsid w:val="00510F0F"/>
    <w:rsid w:val="005143C2"/>
    <w:rsid w:val="005203A4"/>
    <w:rsid w:val="005212A9"/>
    <w:rsid w:val="00522B52"/>
    <w:rsid w:val="00523D00"/>
    <w:rsid w:val="005241A8"/>
    <w:rsid w:val="00525ACD"/>
    <w:rsid w:val="00527215"/>
    <w:rsid w:val="00540393"/>
    <w:rsid w:val="00543C3A"/>
    <w:rsid w:val="00544039"/>
    <w:rsid w:val="00545731"/>
    <w:rsid w:val="005536E1"/>
    <w:rsid w:val="00556104"/>
    <w:rsid w:val="0057020B"/>
    <w:rsid w:val="00571922"/>
    <w:rsid w:val="00572687"/>
    <w:rsid w:val="0057625A"/>
    <w:rsid w:val="00581487"/>
    <w:rsid w:val="00581E23"/>
    <w:rsid w:val="00581F07"/>
    <w:rsid w:val="005861C7"/>
    <w:rsid w:val="00587B08"/>
    <w:rsid w:val="00592E71"/>
    <w:rsid w:val="0059462E"/>
    <w:rsid w:val="005A0B74"/>
    <w:rsid w:val="005A28BD"/>
    <w:rsid w:val="005A6B63"/>
    <w:rsid w:val="005A7929"/>
    <w:rsid w:val="005B0982"/>
    <w:rsid w:val="005B5160"/>
    <w:rsid w:val="005B7478"/>
    <w:rsid w:val="005C3036"/>
    <w:rsid w:val="005C3B18"/>
    <w:rsid w:val="005D3ADE"/>
    <w:rsid w:val="005D4882"/>
    <w:rsid w:val="005D64EB"/>
    <w:rsid w:val="005D67F6"/>
    <w:rsid w:val="005D7753"/>
    <w:rsid w:val="005E519F"/>
    <w:rsid w:val="005E7A13"/>
    <w:rsid w:val="005F1E98"/>
    <w:rsid w:val="005F48BA"/>
    <w:rsid w:val="0060009C"/>
    <w:rsid w:val="00600D22"/>
    <w:rsid w:val="00605765"/>
    <w:rsid w:val="006065DF"/>
    <w:rsid w:val="006103A7"/>
    <w:rsid w:val="00611515"/>
    <w:rsid w:val="00612828"/>
    <w:rsid w:val="006140B6"/>
    <w:rsid w:val="00615108"/>
    <w:rsid w:val="00620BF9"/>
    <w:rsid w:val="006230DD"/>
    <w:rsid w:val="00632885"/>
    <w:rsid w:val="006330F9"/>
    <w:rsid w:val="00634398"/>
    <w:rsid w:val="00640BDA"/>
    <w:rsid w:val="006439E5"/>
    <w:rsid w:val="00647AF6"/>
    <w:rsid w:val="0066002B"/>
    <w:rsid w:val="00662EFC"/>
    <w:rsid w:val="00664185"/>
    <w:rsid w:val="0066467E"/>
    <w:rsid w:val="0066557F"/>
    <w:rsid w:val="00671A04"/>
    <w:rsid w:val="00675D0E"/>
    <w:rsid w:val="006836DE"/>
    <w:rsid w:val="006839E2"/>
    <w:rsid w:val="00683FD2"/>
    <w:rsid w:val="00685DA6"/>
    <w:rsid w:val="006860F2"/>
    <w:rsid w:val="00690E99"/>
    <w:rsid w:val="00690EE6"/>
    <w:rsid w:val="00693D69"/>
    <w:rsid w:val="00695016"/>
    <w:rsid w:val="0069642B"/>
    <w:rsid w:val="00697010"/>
    <w:rsid w:val="0069751B"/>
    <w:rsid w:val="006A1575"/>
    <w:rsid w:val="006A4C01"/>
    <w:rsid w:val="006A67CF"/>
    <w:rsid w:val="006B137C"/>
    <w:rsid w:val="006B2D07"/>
    <w:rsid w:val="006B7788"/>
    <w:rsid w:val="006C10E9"/>
    <w:rsid w:val="006C1DF3"/>
    <w:rsid w:val="006C63C1"/>
    <w:rsid w:val="006D1426"/>
    <w:rsid w:val="006D3DB0"/>
    <w:rsid w:val="006D4048"/>
    <w:rsid w:val="006E4DBA"/>
    <w:rsid w:val="006E6D13"/>
    <w:rsid w:val="006F2CDC"/>
    <w:rsid w:val="006F53E1"/>
    <w:rsid w:val="0070590F"/>
    <w:rsid w:val="007073ED"/>
    <w:rsid w:val="00712676"/>
    <w:rsid w:val="007215C5"/>
    <w:rsid w:val="007255ED"/>
    <w:rsid w:val="00730720"/>
    <w:rsid w:val="007330DE"/>
    <w:rsid w:val="00735D08"/>
    <w:rsid w:val="00740A10"/>
    <w:rsid w:val="0074486E"/>
    <w:rsid w:val="00745F1E"/>
    <w:rsid w:val="007460AE"/>
    <w:rsid w:val="00746143"/>
    <w:rsid w:val="00747BE9"/>
    <w:rsid w:val="0075288A"/>
    <w:rsid w:val="007547EF"/>
    <w:rsid w:val="00754ACE"/>
    <w:rsid w:val="007626F2"/>
    <w:rsid w:val="00763579"/>
    <w:rsid w:val="007744CA"/>
    <w:rsid w:val="00776E17"/>
    <w:rsid w:val="007862CA"/>
    <w:rsid w:val="007875BC"/>
    <w:rsid w:val="0079276E"/>
    <w:rsid w:val="007948B7"/>
    <w:rsid w:val="007A5816"/>
    <w:rsid w:val="007A6675"/>
    <w:rsid w:val="007A6E6C"/>
    <w:rsid w:val="007B2F5C"/>
    <w:rsid w:val="007B38E6"/>
    <w:rsid w:val="007B3E37"/>
    <w:rsid w:val="007B4755"/>
    <w:rsid w:val="007C1801"/>
    <w:rsid w:val="007C3AEE"/>
    <w:rsid w:val="007C4767"/>
    <w:rsid w:val="007C63D0"/>
    <w:rsid w:val="007D0913"/>
    <w:rsid w:val="007D1429"/>
    <w:rsid w:val="007E080A"/>
    <w:rsid w:val="007E548B"/>
    <w:rsid w:val="007E6834"/>
    <w:rsid w:val="007F3535"/>
    <w:rsid w:val="007F35E3"/>
    <w:rsid w:val="00811802"/>
    <w:rsid w:val="00814832"/>
    <w:rsid w:val="00815699"/>
    <w:rsid w:val="00821323"/>
    <w:rsid w:val="00824C04"/>
    <w:rsid w:val="008256D1"/>
    <w:rsid w:val="00826AE1"/>
    <w:rsid w:val="008301FF"/>
    <w:rsid w:val="0083115D"/>
    <w:rsid w:val="008351A4"/>
    <w:rsid w:val="008412E9"/>
    <w:rsid w:val="008413C9"/>
    <w:rsid w:val="0085095B"/>
    <w:rsid w:val="008562F4"/>
    <w:rsid w:val="0086331F"/>
    <w:rsid w:val="00865544"/>
    <w:rsid w:val="0086698C"/>
    <w:rsid w:val="00870811"/>
    <w:rsid w:val="00873599"/>
    <w:rsid w:val="00874439"/>
    <w:rsid w:val="008766CA"/>
    <w:rsid w:val="00877597"/>
    <w:rsid w:val="0088058E"/>
    <w:rsid w:val="00884B7D"/>
    <w:rsid w:val="008862DA"/>
    <w:rsid w:val="008868AF"/>
    <w:rsid w:val="00892114"/>
    <w:rsid w:val="008951C8"/>
    <w:rsid w:val="008A0A60"/>
    <w:rsid w:val="008A0FBB"/>
    <w:rsid w:val="008B0795"/>
    <w:rsid w:val="008B1A75"/>
    <w:rsid w:val="008B25EC"/>
    <w:rsid w:val="008B3D38"/>
    <w:rsid w:val="008C02A3"/>
    <w:rsid w:val="008C24FD"/>
    <w:rsid w:val="008C3B87"/>
    <w:rsid w:val="008C3E9A"/>
    <w:rsid w:val="008C420D"/>
    <w:rsid w:val="008C4EE2"/>
    <w:rsid w:val="008C5A50"/>
    <w:rsid w:val="008C69AE"/>
    <w:rsid w:val="008D5B82"/>
    <w:rsid w:val="008E207F"/>
    <w:rsid w:val="008E5E2B"/>
    <w:rsid w:val="008F096D"/>
    <w:rsid w:val="008F176F"/>
    <w:rsid w:val="008F2DC5"/>
    <w:rsid w:val="008F5127"/>
    <w:rsid w:val="008F6154"/>
    <w:rsid w:val="0090104F"/>
    <w:rsid w:val="00901A01"/>
    <w:rsid w:val="00902960"/>
    <w:rsid w:val="00903BE3"/>
    <w:rsid w:val="00916101"/>
    <w:rsid w:val="00923BBA"/>
    <w:rsid w:val="00923D10"/>
    <w:rsid w:val="00931BD9"/>
    <w:rsid w:val="00935D38"/>
    <w:rsid w:val="009364A8"/>
    <w:rsid w:val="00937A40"/>
    <w:rsid w:val="00940DC9"/>
    <w:rsid w:val="00943444"/>
    <w:rsid w:val="0094642E"/>
    <w:rsid w:val="009517A3"/>
    <w:rsid w:val="00953594"/>
    <w:rsid w:val="00957526"/>
    <w:rsid w:val="00957AD0"/>
    <w:rsid w:val="00965A19"/>
    <w:rsid w:val="009660EF"/>
    <w:rsid w:val="00966485"/>
    <w:rsid w:val="009664B3"/>
    <w:rsid w:val="0098541D"/>
    <w:rsid w:val="0099301C"/>
    <w:rsid w:val="0099778F"/>
    <w:rsid w:val="009A526D"/>
    <w:rsid w:val="009A7B2D"/>
    <w:rsid w:val="009B6372"/>
    <w:rsid w:val="009C086E"/>
    <w:rsid w:val="009D3CB8"/>
    <w:rsid w:val="009E3DE4"/>
    <w:rsid w:val="009F1D8E"/>
    <w:rsid w:val="009F50DC"/>
    <w:rsid w:val="009F64E1"/>
    <w:rsid w:val="009F6948"/>
    <w:rsid w:val="009F7336"/>
    <w:rsid w:val="00A034A3"/>
    <w:rsid w:val="00A0383F"/>
    <w:rsid w:val="00A04184"/>
    <w:rsid w:val="00A044F0"/>
    <w:rsid w:val="00A0482B"/>
    <w:rsid w:val="00A05BF0"/>
    <w:rsid w:val="00A060B6"/>
    <w:rsid w:val="00A0660C"/>
    <w:rsid w:val="00A10493"/>
    <w:rsid w:val="00A15FE5"/>
    <w:rsid w:val="00A213F2"/>
    <w:rsid w:val="00A21F7E"/>
    <w:rsid w:val="00A223BD"/>
    <w:rsid w:val="00A312E0"/>
    <w:rsid w:val="00A313CF"/>
    <w:rsid w:val="00A3276E"/>
    <w:rsid w:val="00A32C35"/>
    <w:rsid w:val="00A336BE"/>
    <w:rsid w:val="00A34E12"/>
    <w:rsid w:val="00A40711"/>
    <w:rsid w:val="00A42407"/>
    <w:rsid w:val="00A43FB0"/>
    <w:rsid w:val="00A55C04"/>
    <w:rsid w:val="00A64993"/>
    <w:rsid w:val="00A66181"/>
    <w:rsid w:val="00A714C9"/>
    <w:rsid w:val="00A72149"/>
    <w:rsid w:val="00A74DD6"/>
    <w:rsid w:val="00A805C6"/>
    <w:rsid w:val="00A812B4"/>
    <w:rsid w:val="00A848DF"/>
    <w:rsid w:val="00A85A30"/>
    <w:rsid w:val="00A907D8"/>
    <w:rsid w:val="00A91BC8"/>
    <w:rsid w:val="00A92A51"/>
    <w:rsid w:val="00AA2F79"/>
    <w:rsid w:val="00AA79BE"/>
    <w:rsid w:val="00AB149C"/>
    <w:rsid w:val="00AB3340"/>
    <w:rsid w:val="00AB3A2F"/>
    <w:rsid w:val="00AB45B9"/>
    <w:rsid w:val="00AC1740"/>
    <w:rsid w:val="00AC18C7"/>
    <w:rsid w:val="00AC2620"/>
    <w:rsid w:val="00AC2C71"/>
    <w:rsid w:val="00AC4447"/>
    <w:rsid w:val="00AC6830"/>
    <w:rsid w:val="00AD5A3E"/>
    <w:rsid w:val="00AD6A18"/>
    <w:rsid w:val="00AE0ED8"/>
    <w:rsid w:val="00AE4938"/>
    <w:rsid w:val="00AE7E3A"/>
    <w:rsid w:val="00AF1DB8"/>
    <w:rsid w:val="00AF3F44"/>
    <w:rsid w:val="00B0015C"/>
    <w:rsid w:val="00B010EC"/>
    <w:rsid w:val="00B0466E"/>
    <w:rsid w:val="00B06367"/>
    <w:rsid w:val="00B10008"/>
    <w:rsid w:val="00B12150"/>
    <w:rsid w:val="00B13C22"/>
    <w:rsid w:val="00B16EC1"/>
    <w:rsid w:val="00B20B2A"/>
    <w:rsid w:val="00B20D75"/>
    <w:rsid w:val="00B25B98"/>
    <w:rsid w:val="00B33059"/>
    <w:rsid w:val="00B36CA9"/>
    <w:rsid w:val="00B45096"/>
    <w:rsid w:val="00B45541"/>
    <w:rsid w:val="00B5163B"/>
    <w:rsid w:val="00B525CB"/>
    <w:rsid w:val="00B54298"/>
    <w:rsid w:val="00B56F42"/>
    <w:rsid w:val="00B579DD"/>
    <w:rsid w:val="00B6111E"/>
    <w:rsid w:val="00B635ED"/>
    <w:rsid w:val="00B66CF4"/>
    <w:rsid w:val="00B67D52"/>
    <w:rsid w:val="00B7327B"/>
    <w:rsid w:val="00B85522"/>
    <w:rsid w:val="00B867A3"/>
    <w:rsid w:val="00B93647"/>
    <w:rsid w:val="00B94729"/>
    <w:rsid w:val="00B9499F"/>
    <w:rsid w:val="00BA146C"/>
    <w:rsid w:val="00BA17D0"/>
    <w:rsid w:val="00BA77DF"/>
    <w:rsid w:val="00BB1262"/>
    <w:rsid w:val="00BC1438"/>
    <w:rsid w:val="00BC20DC"/>
    <w:rsid w:val="00BD06DA"/>
    <w:rsid w:val="00BD43BF"/>
    <w:rsid w:val="00BD71F2"/>
    <w:rsid w:val="00BE3040"/>
    <w:rsid w:val="00BF00F2"/>
    <w:rsid w:val="00BF0767"/>
    <w:rsid w:val="00BF0F97"/>
    <w:rsid w:val="00BF100C"/>
    <w:rsid w:val="00BF123E"/>
    <w:rsid w:val="00BF3640"/>
    <w:rsid w:val="00C1761F"/>
    <w:rsid w:val="00C17765"/>
    <w:rsid w:val="00C2018F"/>
    <w:rsid w:val="00C20A16"/>
    <w:rsid w:val="00C2376F"/>
    <w:rsid w:val="00C25D2E"/>
    <w:rsid w:val="00C2630B"/>
    <w:rsid w:val="00C2662A"/>
    <w:rsid w:val="00C34847"/>
    <w:rsid w:val="00C40AC9"/>
    <w:rsid w:val="00C53921"/>
    <w:rsid w:val="00C53D08"/>
    <w:rsid w:val="00C60B19"/>
    <w:rsid w:val="00C611E8"/>
    <w:rsid w:val="00C61C72"/>
    <w:rsid w:val="00C62F22"/>
    <w:rsid w:val="00C73EC1"/>
    <w:rsid w:val="00C76FE0"/>
    <w:rsid w:val="00C83726"/>
    <w:rsid w:val="00C87085"/>
    <w:rsid w:val="00C91B4F"/>
    <w:rsid w:val="00C920E3"/>
    <w:rsid w:val="00C938F8"/>
    <w:rsid w:val="00C93CD4"/>
    <w:rsid w:val="00C93DB1"/>
    <w:rsid w:val="00C946F7"/>
    <w:rsid w:val="00CA1B52"/>
    <w:rsid w:val="00CA6C60"/>
    <w:rsid w:val="00CB1A1E"/>
    <w:rsid w:val="00CB2336"/>
    <w:rsid w:val="00CB28A0"/>
    <w:rsid w:val="00CB3E50"/>
    <w:rsid w:val="00CC047A"/>
    <w:rsid w:val="00CC0F0F"/>
    <w:rsid w:val="00CC3A8E"/>
    <w:rsid w:val="00CC5300"/>
    <w:rsid w:val="00CC7B59"/>
    <w:rsid w:val="00CD376A"/>
    <w:rsid w:val="00CD4009"/>
    <w:rsid w:val="00CD4C83"/>
    <w:rsid w:val="00CE0172"/>
    <w:rsid w:val="00CE4A2B"/>
    <w:rsid w:val="00CE4A7D"/>
    <w:rsid w:val="00CF38D4"/>
    <w:rsid w:val="00CF4AA9"/>
    <w:rsid w:val="00CF508F"/>
    <w:rsid w:val="00CF6ECA"/>
    <w:rsid w:val="00CF7E85"/>
    <w:rsid w:val="00D018F2"/>
    <w:rsid w:val="00D062A8"/>
    <w:rsid w:val="00D06776"/>
    <w:rsid w:val="00D210A7"/>
    <w:rsid w:val="00D214AC"/>
    <w:rsid w:val="00D227CC"/>
    <w:rsid w:val="00D2425F"/>
    <w:rsid w:val="00D266ED"/>
    <w:rsid w:val="00D27141"/>
    <w:rsid w:val="00D33279"/>
    <w:rsid w:val="00D333A1"/>
    <w:rsid w:val="00D42666"/>
    <w:rsid w:val="00D51C34"/>
    <w:rsid w:val="00D52DB5"/>
    <w:rsid w:val="00D62A49"/>
    <w:rsid w:val="00D63DD8"/>
    <w:rsid w:val="00D673A7"/>
    <w:rsid w:val="00D770EE"/>
    <w:rsid w:val="00D80FE9"/>
    <w:rsid w:val="00D81981"/>
    <w:rsid w:val="00D8212E"/>
    <w:rsid w:val="00D85C37"/>
    <w:rsid w:val="00D90992"/>
    <w:rsid w:val="00D910CA"/>
    <w:rsid w:val="00D9360B"/>
    <w:rsid w:val="00D96EFE"/>
    <w:rsid w:val="00DA7028"/>
    <w:rsid w:val="00DB040D"/>
    <w:rsid w:val="00DB0837"/>
    <w:rsid w:val="00DB249E"/>
    <w:rsid w:val="00DB56AE"/>
    <w:rsid w:val="00DC2D03"/>
    <w:rsid w:val="00DC5942"/>
    <w:rsid w:val="00DC5F40"/>
    <w:rsid w:val="00DD6AF8"/>
    <w:rsid w:val="00DE1FD8"/>
    <w:rsid w:val="00DE269E"/>
    <w:rsid w:val="00DE34FE"/>
    <w:rsid w:val="00DE4138"/>
    <w:rsid w:val="00DE5DB9"/>
    <w:rsid w:val="00DF3617"/>
    <w:rsid w:val="00DF491B"/>
    <w:rsid w:val="00E1582D"/>
    <w:rsid w:val="00E202FF"/>
    <w:rsid w:val="00E20D65"/>
    <w:rsid w:val="00E347E0"/>
    <w:rsid w:val="00E3530A"/>
    <w:rsid w:val="00E405AD"/>
    <w:rsid w:val="00E42592"/>
    <w:rsid w:val="00E444C4"/>
    <w:rsid w:val="00E469AB"/>
    <w:rsid w:val="00E50FB9"/>
    <w:rsid w:val="00E51E06"/>
    <w:rsid w:val="00E52FEB"/>
    <w:rsid w:val="00E55267"/>
    <w:rsid w:val="00E64110"/>
    <w:rsid w:val="00E64D94"/>
    <w:rsid w:val="00E653BA"/>
    <w:rsid w:val="00E763B4"/>
    <w:rsid w:val="00E820B0"/>
    <w:rsid w:val="00E82727"/>
    <w:rsid w:val="00E82ABC"/>
    <w:rsid w:val="00E83922"/>
    <w:rsid w:val="00E844CA"/>
    <w:rsid w:val="00E84C18"/>
    <w:rsid w:val="00E86573"/>
    <w:rsid w:val="00E86E81"/>
    <w:rsid w:val="00E90E91"/>
    <w:rsid w:val="00E97881"/>
    <w:rsid w:val="00EA5A2F"/>
    <w:rsid w:val="00EA7A8B"/>
    <w:rsid w:val="00EB197A"/>
    <w:rsid w:val="00EB1B43"/>
    <w:rsid w:val="00EB228C"/>
    <w:rsid w:val="00EB228F"/>
    <w:rsid w:val="00EB45FD"/>
    <w:rsid w:val="00EB5FB9"/>
    <w:rsid w:val="00ED622D"/>
    <w:rsid w:val="00ED6D2A"/>
    <w:rsid w:val="00EE12A2"/>
    <w:rsid w:val="00EE3171"/>
    <w:rsid w:val="00EE3F3D"/>
    <w:rsid w:val="00EE45B1"/>
    <w:rsid w:val="00EF2472"/>
    <w:rsid w:val="00EF2DD7"/>
    <w:rsid w:val="00EF2EAE"/>
    <w:rsid w:val="00EF3B58"/>
    <w:rsid w:val="00EF3C25"/>
    <w:rsid w:val="00EF48AC"/>
    <w:rsid w:val="00EF4F13"/>
    <w:rsid w:val="00EF738E"/>
    <w:rsid w:val="00EF744E"/>
    <w:rsid w:val="00F04446"/>
    <w:rsid w:val="00F0670B"/>
    <w:rsid w:val="00F07661"/>
    <w:rsid w:val="00F07FC4"/>
    <w:rsid w:val="00F10C51"/>
    <w:rsid w:val="00F130F8"/>
    <w:rsid w:val="00F15404"/>
    <w:rsid w:val="00F16442"/>
    <w:rsid w:val="00F23064"/>
    <w:rsid w:val="00F35700"/>
    <w:rsid w:val="00F360E5"/>
    <w:rsid w:val="00F43E19"/>
    <w:rsid w:val="00F452BA"/>
    <w:rsid w:val="00F53FE4"/>
    <w:rsid w:val="00F55F11"/>
    <w:rsid w:val="00F6076F"/>
    <w:rsid w:val="00F62348"/>
    <w:rsid w:val="00F720BB"/>
    <w:rsid w:val="00F75523"/>
    <w:rsid w:val="00F7640E"/>
    <w:rsid w:val="00F832E5"/>
    <w:rsid w:val="00F85CC5"/>
    <w:rsid w:val="00F91976"/>
    <w:rsid w:val="00F93331"/>
    <w:rsid w:val="00F95C1D"/>
    <w:rsid w:val="00F97602"/>
    <w:rsid w:val="00F97619"/>
    <w:rsid w:val="00F97E4C"/>
    <w:rsid w:val="00FA0B2C"/>
    <w:rsid w:val="00FA3A54"/>
    <w:rsid w:val="00FA55BA"/>
    <w:rsid w:val="00FB30E4"/>
    <w:rsid w:val="00FB3E07"/>
    <w:rsid w:val="00FC41AE"/>
    <w:rsid w:val="00FE2093"/>
    <w:rsid w:val="00FE347B"/>
    <w:rsid w:val="00FE7DBA"/>
    <w:rsid w:val="00FF088D"/>
    <w:rsid w:val="00FF208D"/>
    <w:rsid w:val="00FF20EE"/>
    <w:rsid w:val="00FF3D6C"/>
  </w:rsids>
  <m:mathPr>
    <m:mathFont m:val="Cambria Math"/>
    <m:brkBin m:val="before"/>
    <m:brkBinSub m:val="--"/>
    <m:smallFrac m:val="0"/>
    <m:dispDef/>
    <m:lMargin m:val="0"/>
    <m:rMargin m:val="0"/>
    <m:defJc m:val="centerGroup"/>
    <m:wrapIndent m:val="1440"/>
    <m:intLim m:val="subSup"/>
    <m:naryLim m:val="undOvr"/>
  </m:mathPr>
  <w:themeFontLang w:val="et-E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9526"/>
  <w15:chartTrackingRefBased/>
  <w15:docId w15:val="{A902B0A7-F6B6-4E8F-B232-CEFF3E90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13E"/>
    <w:rPr>
      <w:rFonts w:ascii="Verdana" w:hAnsi="Verdana"/>
      <w:kern w:val="0"/>
      <w:lang w:val="en-GB"/>
      <w14:ligatures w14:val="none"/>
    </w:rPr>
  </w:style>
  <w:style w:type="paragraph" w:styleId="Heading1">
    <w:name w:val="heading 1"/>
    <w:basedOn w:val="Normal"/>
    <w:next w:val="Normal"/>
    <w:link w:val="Heading1Char"/>
    <w:qFormat/>
    <w:rsid w:val="003E0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E0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E0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13E"/>
    <w:rPr>
      <w:rFonts w:eastAsiaTheme="majorEastAsia" w:cstheme="majorBidi"/>
      <w:color w:val="272727" w:themeColor="text1" w:themeTint="D8"/>
    </w:rPr>
  </w:style>
  <w:style w:type="paragraph" w:styleId="Title">
    <w:name w:val="Title"/>
    <w:basedOn w:val="Normal"/>
    <w:next w:val="Normal"/>
    <w:link w:val="TitleChar"/>
    <w:uiPriority w:val="10"/>
    <w:qFormat/>
    <w:rsid w:val="003E0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13E"/>
    <w:pPr>
      <w:spacing w:before="160"/>
      <w:jc w:val="center"/>
    </w:pPr>
    <w:rPr>
      <w:i/>
      <w:iCs/>
      <w:color w:val="404040" w:themeColor="text1" w:themeTint="BF"/>
    </w:rPr>
  </w:style>
  <w:style w:type="character" w:customStyle="1" w:styleId="QuoteChar">
    <w:name w:val="Quote Char"/>
    <w:basedOn w:val="DefaultParagraphFont"/>
    <w:link w:val="Quote"/>
    <w:uiPriority w:val="29"/>
    <w:rsid w:val="003E013E"/>
    <w:rPr>
      <w:i/>
      <w:iCs/>
      <w:color w:val="404040" w:themeColor="text1" w:themeTint="BF"/>
    </w:rPr>
  </w:style>
  <w:style w:type="paragraph" w:styleId="ListParagraph">
    <w:name w:val="List Paragraph"/>
    <w:basedOn w:val="Normal"/>
    <w:link w:val="ListParagraphChar"/>
    <w:uiPriority w:val="34"/>
    <w:qFormat/>
    <w:rsid w:val="003E013E"/>
    <w:pPr>
      <w:ind w:left="720"/>
      <w:contextualSpacing/>
    </w:pPr>
  </w:style>
  <w:style w:type="character" w:styleId="IntenseEmphasis">
    <w:name w:val="Intense Emphasis"/>
    <w:basedOn w:val="DefaultParagraphFont"/>
    <w:uiPriority w:val="21"/>
    <w:qFormat/>
    <w:rsid w:val="003E013E"/>
    <w:rPr>
      <w:i/>
      <w:iCs/>
      <w:color w:val="0F4761" w:themeColor="accent1" w:themeShade="BF"/>
    </w:rPr>
  </w:style>
  <w:style w:type="paragraph" w:styleId="IntenseQuote">
    <w:name w:val="Intense Quote"/>
    <w:basedOn w:val="Normal"/>
    <w:next w:val="Normal"/>
    <w:link w:val="IntenseQuoteChar"/>
    <w:uiPriority w:val="30"/>
    <w:qFormat/>
    <w:rsid w:val="003E0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13E"/>
    <w:rPr>
      <w:i/>
      <w:iCs/>
      <w:color w:val="0F4761" w:themeColor="accent1" w:themeShade="BF"/>
    </w:rPr>
  </w:style>
  <w:style w:type="character" w:styleId="IntenseReference">
    <w:name w:val="Intense Reference"/>
    <w:basedOn w:val="DefaultParagraphFont"/>
    <w:uiPriority w:val="32"/>
    <w:qFormat/>
    <w:rsid w:val="003E013E"/>
    <w:rPr>
      <w:b/>
      <w:bCs/>
      <w:smallCaps/>
      <w:color w:val="0F4761" w:themeColor="accent1" w:themeShade="BF"/>
      <w:spacing w:val="5"/>
    </w:rPr>
  </w:style>
  <w:style w:type="paragraph" w:styleId="Header">
    <w:name w:val="header"/>
    <w:basedOn w:val="Normal"/>
    <w:link w:val="HeaderChar"/>
    <w:semiHidden/>
    <w:rsid w:val="003E013E"/>
    <w:pPr>
      <w:spacing w:line="220" w:lineRule="exact"/>
    </w:pPr>
    <w:rPr>
      <w:sz w:val="14"/>
      <w:szCs w:val="14"/>
    </w:rPr>
  </w:style>
  <w:style w:type="character" w:customStyle="1" w:styleId="HeaderChar">
    <w:name w:val="Header Char"/>
    <w:basedOn w:val="DefaultParagraphFont"/>
    <w:link w:val="Header"/>
    <w:semiHidden/>
    <w:rsid w:val="003E013E"/>
    <w:rPr>
      <w:rFonts w:ascii="Verdana" w:hAnsi="Verdana"/>
      <w:kern w:val="0"/>
      <w:sz w:val="14"/>
      <w:szCs w:val="14"/>
      <w:lang w:val="en-GB"/>
      <w14:ligatures w14:val="none"/>
    </w:rPr>
  </w:style>
  <w:style w:type="paragraph" w:styleId="Footer">
    <w:name w:val="footer"/>
    <w:basedOn w:val="Normal"/>
    <w:link w:val="FooterChar"/>
    <w:uiPriority w:val="99"/>
    <w:rsid w:val="003E013E"/>
    <w:pPr>
      <w:tabs>
        <w:tab w:val="left" w:pos="7768"/>
        <w:tab w:val="left" w:pos="8051"/>
      </w:tabs>
    </w:pPr>
    <w:rPr>
      <w:rFonts w:ascii="Arial" w:hAnsi="Arial" w:cs="Arial"/>
      <w:noProof/>
      <w:sz w:val="12"/>
    </w:rPr>
  </w:style>
  <w:style w:type="character" w:customStyle="1" w:styleId="FooterChar">
    <w:name w:val="Footer Char"/>
    <w:basedOn w:val="DefaultParagraphFont"/>
    <w:link w:val="Footer"/>
    <w:uiPriority w:val="99"/>
    <w:rsid w:val="003E013E"/>
    <w:rPr>
      <w:rFonts w:ascii="Arial" w:hAnsi="Arial" w:cs="Arial"/>
      <w:noProof/>
      <w:kern w:val="0"/>
      <w:sz w:val="12"/>
      <w:lang w:val="en-GB"/>
      <w14:ligatures w14:val="none"/>
    </w:rPr>
  </w:style>
  <w:style w:type="character" w:styleId="FootnoteReference">
    <w:name w:val="footnote reference"/>
    <w:aliases w:val="Footnote Reference Superscript,Footnote symbol,Footnote Reference/,Footnote Reference text,Voetnootverwijzing,footnote ref,FR,Fußnotenzeichen diss neu,Times 10 Point,Exposant 3 Point,Odwołanie przypisu,number,SUPERS,note TESI,Nota,Re"/>
    <w:rsid w:val="003E013E"/>
    <w:rPr>
      <w:vertAlign w:val="superscript"/>
    </w:rPr>
  </w:style>
  <w:style w:type="paragraph" w:styleId="FootnoteText">
    <w:name w:val="footnote text"/>
    <w:aliases w:val="Footnote,Fußnote,Char Char Car,Fußnotentextf,Note de bas de page Car Car Car Car Car Car Car Car Car Car,Note de bas de page Car Car Car Car,Note de bas de page Car Car Car Car Car Car Car Car Car,ft,o,fn, Char Char Car,Char2,Fuß_se"/>
    <w:basedOn w:val="Normal"/>
    <w:link w:val="FootnoteTextChar"/>
    <w:uiPriority w:val="99"/>
    <w:qFormat/>
    <w:rsid w:val="003E013E"/>
    <w:pPr>
      <w:tabs>
        <w:tab w:val="left" w:pos="567"/>
      </w:tabs>
      <w:spacing w:after="60" w:line="240" w:lineRule="auto"/>
      <w:ind w:left="284" w:hanging="284"/>
      <w:contextualSpacing/>
    </w:pPr>
    <w:rPr>
      <w:sz w:val="18"/>
    </w:rPr>
  </w:style>
  <w:style w:type="character" w:customStyle="1" w:styleId="FootnoteTextChar">
    <w:name w:val="Footnote Text Char"/>
    <w:aliases w:val="Footnote Char,Fußnote Char,Char Char Car Char,Fußnotentextf Char,Note de bas de page Car Car Car Car Car Car Car Car Car Car Char,Note de bas de page Car Car Car Car Char,Note de bas de page Car Car Car Car Car Car Car Car Car Char"/>
    <w:basedOn w:val="DefaultParagraphFont"/>
    <w:link w:val="FootnoteText"/>
    <w:uiPriority w:val="99"/>
    <w:rsid w:val="003E013E"/>
    <w:rPr>
      <w:rFonts w:ascii="Verdana" w:hAnsi="Verdana"/>
      <w:kern w:val="0"/>
      <w:sz w:val="18"/>
      <w:lang w:val="en-GB"/>
      <w14:ligatures w14:val="none"/>
    </w:rPr>
  </w:style>
  <w:style w:type="character" w:styleId="Hyperlink">
    <w:name w:val="Hyperlink"/>
    <w:uiPriority w:val="99"/>
    <w:unhideWhenUsed/>
    <w:rsid w:val="003E013E"/>
    <w:rPr>
      <w:color w:val="0000FF"/>
      <w:u w:val="single"/>
    </w:rPr>
  </w:style>
  <w:style w:type="table" w:styleId="TableGrid">
    <w:name w:val="Table Grid"/>
    <w:basedOn w:val="TableNormal"/>
    <w:uiPriority w:val="39"/>
    <w:rsid w:val="003E013E"/>
    <w:pPr>
      <w:spacing w:after="0" w:line="270" w:lineRule="atLeast"/>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3E013E"/>
    <w:pPr>
      <w:spacing w:after="0" w:line="270" w:lineRule="atLeast"/>
    </w:pPr>
    <w:rPr>
      <w:rFonts w:ascii="Times New Roman" w:eastAsia="Times New Roma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2Char1">
    <w:name w:val="Heading 2 Char1"/>
    <w:basedOn w:val="DefaultParagraphFont"/>
    <w:rsid w:val="003E013E"/>
    <w:rPr>
      <w:rFonts w:ascii="EC Square Sans Pro" w:eastAsiaTheme="majorEastAsia" w:hAnsi="EC Square Sans Pro" w:cstheme="majorBidi"/>
      <w:b/>
      <w:caps/>
      <w:color w:val="00A1D8"/>
      <w:sz w:val="24"/>
      <w:szCs w:val="26"/>
      <w:lang w:eastAsia="en-US"/>
    </w:rPr>
  </w:style>
  <w:style w:type="character" w:customStyle="1" w:styleId="ListParagraphChar">
    <w:name w:val="List Paragraph Char"/>
    <w:link w:val="ListParagraph"/>
    <w:uiPriority w:val="34"/>
    <w:rsid w:val="003E013E"/>
  </w:style>
  <w:style w:type="paragraph" w:customStyle="1" w:styleId="heading20">
    <w:name w:val="heading 20"/>
    <w:basedOn w:val="Normal"/>
    <w:rsid w:val="003E013E"/>
    <w:pPr>
      <w:pBdr>
        <w:top w:val="nil"/>
        <w:left w:val="nil"/>
        <w:bottom w:val="nil"/>
        <w:right w:val="nil"/>
        <w:between w:val="nil"/>
      </w:pBdr>
      <w:spacing w:line="240" w:lineRule="auto"/>
      <w:jc w:val="both"/>
    </w:pPr>
    <w:rPr>
      <w:rFonts w:eastAsia="Verdana" w:cs="Verdana"/>
      <w:color w:val="006FB4"/>
      <w:sz w:val="24"/>
      <w:szCs w:val="24"/>
      <w:lang w:eastAsia="en-GB"/>
    </w:rPr>
  </w:style>
  <w:style w:type="character" w:styleId="BookTitle">
    <w:name w:val="Book Title"/>
    <w:aliases w:val="table subtitle"/>
    <w:uiPriority w:val="33"/>
    <w:qFormat/>
    <w:rsid w:val="003E013E"/>
    <w:rPr>
      <w:rFonts w:ascii="Verdana" w:hAnsi="Verdana"/>
      <w:b/>
      <w:bCs/>
    </w:rPr>
  </w:style>
  <w:style w:type="paragraph" w:customStyle="1" w:styleId="DISCLAIMERheading">
    <w:name w:val="DISCLAIMER heading"/>
    <w:basedOn w:val="Heading2"/>
    <w:uiPriority w:val="7"/>
    <w:qFormat/>
    <w:rsid w:val="003E013E"/>
    <w:pPr>
      <w:keepNext w:val="0"/>
      <w:keepLines w:val="0"/>
      <w:tabs>
        <w:tab w:val="left" w:pos="567"/>
      </w:tabs>
      <w:spacing w:before="0" w:after="120" w:line="240" w:lineRule="atLeast"/>
      <w:jc w:val="both"/>
    </w:pPr>
    <w:rPr>
      <w:rFonts w:ascii="Verdana" w:eastAsia="Times New Roman" w:hAnsi="Verdana" w:cs="Times New Roman"/>
      <w:bCs/>
      <w:color w:val="2FA6DD"/>
      <w:sz w:val="18"/>
      <w:szCs w:val="18"/>
      <w:lang w:eastAsia="da-DK"/>
    </w:rPr>
  </w:style>
  <w:style w:type="character" w:customStyle="1" w:styleId="cf01">
    <w:name w:val="cf01"/>
    <w:basedOn w:val="DefaultParagraphFont"/>
    <w:rsid w:val="003E013E"/>
    <w:rPr>
      <w:rFonts w:ascii="Segoe UI" w:hAnsi="Segoe UI" w:cs="Segoe UI" w:hint="default"/>
      <w:sz w:val="18"/>
      <w:szCs w:val="18"/>
    </w:rPr>
  </w:style>
  <w:style w:type="paragraph" w:customStyle="1" w:styleId="pf0">
    <w:name w:val="pf0"/>
    <w:basedOn w:val="Normal"/>
    <w:rsid w:val="003E01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592E71"/>
    <w:rPr>
      <w:color w:val="605E5C"/>
      <w:shd w:val="clear" w:color="auto" w:fill="E1DFDD"/>
    </w:rPr>
  </w:style>
  <w:style w:type="character" w:styleId="CommentReference">
    <w:name w:val="annotation reference"/>
    <w:basedOn w:val="DefaultParagraphFont"/>
    <w:uiPriority w:val="99"/>
    <w:semiHidden/>
    <w:unhideWhenUsed/>
    <w:rsid w:val="000D52FC"/>
    <w:rPr>
      <w:sz w:val="16"/>
      <w:szCs w:val="16"/>
    </w:rPr>
  </w:style>
  <w:style w:type="paragraph" w:styleId="CommentText">
    <w:name w:val="annotation text"/>
    <w:basedOn w:val="Normal"/>
    <w:link w:val="CommentTextChar"/>
    <w:uiPriority w:val="99"/>
    <w:unhideWhenUsed/>
    <w:rsid w:val="000D52FC"/>
    <w:pPr>
      <w:spacing w:line="240" w:lineRule="auto"/>
    </w:pPr>
    <w:rPr>
      <w:sz w:val="20"/>
      <w:szCs w:val="20"/>
    </w:rPr>
  </w:style>
  <w:style w:type="character" w:customStyle="1" w:styleId="CommentTextChar">
    <w:name w:val="Comment Text Char"/>
    <w:basedOn w:val="DefaultParagraphFont"/>
    <w:link w:val="CommentText"/>
    <w:uiPriority w:val="99"/>
    <w:rsid w:val="000D52FC"/>
    <w:rPr>
      <w:rFonts w:ascii="Verdana" w:hAnsi="Verdana"/>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D52FC"/>
    <w:rPr>
      <w:b/>
      <w:bCs/>
    </w:rPr>
  </w:style>
  <w:style w:type="character" w:customStyle="1" w:styleId="CommentSubjectChar">
    <w:name w:val="Comment Subject Char"/>
    <w:basedOn w:val="CommentTextChar"/>
    <w:link w:val="CommentSubject"/>
    <w:uiPriority w:val="99"/>
    <w:semiHidden/>
    <w:rsid w:val="000D52FC"/>
    <w:rPr>
      <w:rFonts w:ascii="Verdana" w:hAnsi="Verdana"/>
      <w:b/>
      <w:bCs/>
      <w:kern w:val="0"/>
      <w:sz w:val="20"/>
      <w:szCs w:val="20"/>
      <w:lang w:val="en-GB"/>
      <w14:ligatures w14:val="none"/>
    </w:rPr>
  </w:style>
  <w:style w:type="paragraph" w:styleId="EndnoteText">
    <w:name w:val="endnote text"/>
    <w:basedOn w:val="Normal"/>
    <w:link w:val="EndnoteTextChar"/>
    <w:uiPriority w:val="99"/>
    <w:semiHidden/>
    <w:unhideWhenUsed/>
    <w:rsid w:val="001A4A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4AD6"/>
    <w:rPr>
      <w:rFonts w:ascii="Verdana" w:hAnsi="Verdana"/>
      <w:kern w:val="0"/>
      <w:sz w:val="20"/>
      <w:szCs w:val="20"/>
      <w:lang w:val="en-GB"/>
      <w14:ligatures w14:val="none"/>
    </w:rPr>
  </w:style>
  <w:style w:type="character" w:styleId="EndnoteReference">
    <w:name w:val="endnote reference"/>
    <w:basedOn w:val="DefaultParagraphFont"/>
    <w:uiPriority w:val="99"/>
    <w:semiHidden/>
    <w:unhideWhenUsed/>
    <w:rsid w:val="001A4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58473">
      <w:bodyDiv w:val="1"/>
      <w:marLeft w:val="0"/>
      <w:marRight w:val="0"/>
      <w:marTop w:val="0"/>
      <w:marBottom w:val="0"/>
      <w:divBdr>
        <w:top w:val="none" w:sz="0" w:space="0" w:color="auto"/>
        <w:left w:val="none" w:sz="0" w:space="0" w:color="auto"/>
        <w:bottom w:val="none" w:sz="0" w:space="0" w:color="auto"/>
        <w:right w:val="none" w:sz="0" w:space="0" w:color="auto"/>
      </w:divBdr>
    </w:div>
    <w:div w:id="125588685">
      <w:bodyDiv w:val="1"/>
      <w:marLeft w:val="0"/>
      <w:marRight w:val="0"/>
      <w:marTop w:val="0"/>
      <w:marBottom w:val="0"/>
      <w:divBdr>
        <w:top w:val="none" w:sz="0" w:space="0" w:color="auto"/>
        <w:left w:val="none" w:sz="0" w:space="0" w:color="auto"/>
        <w:bottom w:val="none" w:sz="0" w:space="0" w:color="auto"/>
        <w:right w:val="none" w:sz="0" w:space="0" w:color="auto"/>
      </w:divBdr>
    </w:div>
    <w:div w:id="128061147">
      <w:bodyDiv w:val="1"/>
      <w:marLeft w:val="0"/>
      <w:marRight w:val="0"/>
      <w:marTop w:val="0"/>
      <w:marBottom w:val="0"/>
      <w:divBdr>
        <w:top w:val="none" w:sz="0" w:space="0" w:color="auto"/>
        <w:left w:val="none" w:sz="0" w:space="0" w:color="auto"/>
        <w:bottom w:val="none" w:sz="0" w:space="0" w:color="auto"/>
        <w:right w:val="none" w:sz="0" w:space="0" w:color="auto"/>
      </w:divBdr>
    </w:div>
    <w:div w:id="494996482">
      <w:bodyDiv w:val="1"/>
      <w:marLeft w:val="0"/>
      <w:marRight w:val="0"/>
      <w:marTop w:val="0"/>
      <w:marBottom w:val="0"/>
      <w:divBdr>
        <w:top w:val="none" w:sz="0" w:space="0" w:color="auto"/>
        <w:left w:val="none" w:sz="0" w:space="0" w:color="auto"/>
        <w:bottom w:val="none" w:sz="0" w:space="0" w:color="auto"/>
        <w:right w:val="none" w:sz="0" w:space="0" w:color="auto"/>
      </w:divBdr>
      <w:divsChild>
        <w:div w:id="1001660819">
          <w:marLeft w:val="0"/>
          <w:marRight w:val="0"/>
          <w:marTop w:val="0"/>
          <w:marBottom w:val="0"/>
          <w:divBdr>
            <w:top w:val="none" w:sz="0" w:space="0" w:color="auto"/>
            <w:left w:val="none" w:sz="0" w:space="0" w:color="auto"/>
            <w:bottom w:val="none" w:sz="0" w:space="0" w:color="auto"/>
            <w:right w:val="none" w:sz="0" w:space="0" w:color="auto"/>
          </w:divBdr>
          <w:divsChild>
            <w:div w:id="1082724718">
              <w:marLeft w:val="0"/>
              <w:marRight w:val="0"/>
              <w:marTop w:val="0"/>
              <w:marBottom w:val="0"/>
              <w:divBdr>
                <w:top w:val="none" w:sz="0" w:space="0" w:color="auto"/>
                <w:left w:val="none" w:sz="0" w:space="0" w:color="auto"/>
                <w:bottom w:val="none" w:sz="0" w:space="0" w:color="auto"/>
                <w:right w:val="none" w:sz="0" w:space="0" w:color="auto"/>
              </w:divBdr>
              <w:divsChild>
                <w:div w:id="1998066494">
                  <w:marLeft w:val="0"/>
                  <w:marRight w:val="0"/>
                  <w:marTop w:val="0"/>
                  <w:marBottom w:val="0"/>
                  <w:divBdr>
                    <w:top w:val="none" w:sz="0" w:space="0" w:color="auto"/>
                    <w:left w:val="none" w:sz="0" w:space="0" w:color="auto"/>
                    <w:bottom w:val="none" w:sz="0" w:space="0" w:color="auto"/>
                    <w:right w:val="none" w:sz="0" w:space="0" w:color="auto"/>
                  </w:divBdr>
                  <w:divsChild>
                    <w:div w:id="1633484816">
                      <w:marLeft w:val="0"/>
                      <w:marRight w:val="0"/>
                      <w:marTop w:val="0"/>
                      <w:marBottom w:val="0"/>
                      <w:divBdr>
                        <w:top w:val="none" w:sz="0" w:space="0" w:color="auto"/>
                        <w:left w:val="none" w:sz="0" w:space="0" w:color="auto"/>
                        <w:bottom w:val="none" w:sz="0" w:space="0" w:color="auto"/>
                        <w:right w:val="none" w:sz="0" w:space="0" w:color="auto"/>
                      </w:divBdr>
                      <w:divsChild>
                        <w:div w:id="575365793">
                          <w:marLeft w:val="0"/>
                          <w:marRight w:val="0"/>
                          <w:marTop w:val="0"/>
                          <w:marBottom w:val="0"/>
                          <w:divBdr>
                            <w:top w:val="none" w:sz="0" w:space="0" w:color="auto"/>
                            <w:left w:val="none" w:sz="0" w:space="0" w:color="auto"/>
                            <w:bottom w:val="none" w:sz="0" w:space="0" w:color="auto"/>
                            <w:right w:val="none" w:sz="0" w:space="0" w:color="auto"/>
                          </w:divBdr>
                          <w:divsChild>
                            <w:div w:id="20931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85887">
      <w:bodyDiv w:val="1"/>
      <w:marLeft w:val="0"/>
      <w:marRight w:val="0"/>
      <w:marTop w:val="0"/>
      <w:marBottom w:val="0"/>
      <w:divBdr>
        <w:top w:val="none" w:sz="0" w:space="0" w:color="auto"/>
        <w:left w:val="none" w:sz="0" w:space="0" w:color="auto"/>
        <w:bottom w:val="none" w:sz="0" w:space="0" w:color="auto"/>
        <w:right w:val="none" w:sz="0" w:space="0" w:color="auto"/>
      </w:divBdr>
    </w:div>
    <w:div w:id="818689490">
      <w:bodyDiv w:val="1"/>
      <w:marLeft w:val="0"/>
      <w:marRight w:val="0"/>
      <w:marTop w:val="0"/>
      <w:marBottom w:val="0"/>
      <w:divBdr>
        <w:top w:val="none" w:sz="0" w:space="0" w:color="auto"/>
        <w:left w:val="none" w:sz="0" w:space="0" w:color="auto"/>
        <w:bottom w:val="none" w:sz="0" w:space="0" w:color="auto"/>
        <w:right w:val="none" w:sz="0" w:space="0" w:color="auto"/>
      </w:divBdr>
      <w:divsChild>
        <w:div w:id="509218915">
          <w:marLeft w:val="0"/>
          <w:marRight w:val="0"/>
          <w:marTop w:val="0"/>
          <w:marBottom w:val="0"/>
          <w:divBdr>
            <w:top w:val="none" w:sz="0" w:space="0" w:color="auto"/>
            <w:left w:val="none" w:sz="0" w:space="0" w:color="auto"/>
            <w:bottom w:val="none" w:sz="0" w:space="0" w:color="auto"/>
            <w:right w:val="none" w:sz="0" w:space="0" w:color="auto"/>
          </w:divBdr>
          <w:divsChild>
            <w:div w:id="1292177163">
              <w:marLeft w:val="0"/>
              <w:marRight w:val="0"/>
              <w:marTop w:val="0"/>
              <w:marBottom w:val="0"/>
              <w:divBdr>
                <w:top w:val="none" w:sz="0" w:space="0" w:color="auto"/>
                <w:left w:val="none" w:sz="0" w:space="0" w:color="auto"/>
                <w:bottom w:val="none" w:sz="0" w:space="0" w:color="auto"/>
                <w:right w:val="none" w:sz="0" w:space="0" w:color="auto"/>
              </w:divBdr>
              <w:divsChild>
                <w:div w:id="1635872007">
                  <w:marLeft w:val="0"/>
                  <w:marRight w:val="0"/>
                  <w:marTop w:val="0"/>
                  <w:marBottom w:val="0"/>
                  <w:divBdr>
                    <w:top w:val="none" w:sz="0" w:space="0" w:color="auto"/>
                    <w:left w:val="none" w:sz="0" w:space="0" w:color="auto"/>
                    <w:bottom w:val="none" w:sz="0" w:space="0" w:color="auto"/>
                    <w:right w:val="none" w:sz="0" w:space="0" w:color="auto"/>
                  </w:divBdr>
                  <w:divsChild>
                    <w:div w:id="88506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88382">
      <w:bodyDiv w:val="1"/>
      <w:marLeft w:val="0"/>
      <w:marRight w:val="0"/>
      <w:marTop w:val="0"/>
      <w:marBottom w:val="0"/>
      <w:divBdr>
        <w:top w:val="none" w:sz="0" w:space="0" w:color="auto"/>
        <w:left w:val="none" w:sz="0" w:space="0" w:color="auto"/>
        <w:bottom w:val="none" w:sz="0" w:space="0" w:color="auto"/>
        <w:right w:val="none" w:sz="0" w:space="0" w:color="auto"/>
      </w:divBdr>
    </w:div>
    <w:div w:id="995379010">
      <w:bodyDiv w:val="1"/>
      <w:marLeft w:val="0"/>
      <w:marRight w:val="0"/>
      <w:marTop w:val="0"/>
      <w:marBottom w:val="0"/>
      <w:divBdr>
        <w:top w:val="none" w:sz="0" w:space="0" w:color="auto"/>
        <w:left w:val="none" w:sz="0" w:space="0" w:color="auto"/>
        <w:bottom w:val="none" w:sz="0" w:space="0" w:color="auto"/>
        <w:right w:val="none" w:sz="0" w:space="0" w:color="auto"/>
      </w:divBdr>
    </w:div>
    <w:div w:id="1153260294">
      <w:bodyDiv w:val="1"/>
      <w:marLeft w:val="0"/>
      <w:marRight w:val="0"/>
      <w:marTop w:val="0"/>
      <w:marBottom w:val="0"/>
      <w:divBdr>
        <w:top w:val="none" w:sz="0" w:space="0" w:color="auto"/>
        <w:left w:val="none" w:sz="0" w:space="0" w:color="auto"/>
        <w:bottom w:val="none" w:sz="0" w:space="0" w:color="auto"/>
        <w:right w:val="none" w:sz="0" w:space="0" w:color="auto"/>
      </w:divBdr>
    </w:div>
    <w:div w:id="1164971488">
      <w:bodyDiv w:val="1"/>
      <w:marLeft w:val="0"/>
      <w:marRight w:val="0"/>
      <w:marTop w:val="0"/>
      <w:marBottom w:val="0"/>
      <w:divBdr>
        <w:top w:val="none" w:sz="0" w:space="0" w:color="auto"/>
        <w:left w:val="none" w:sz="0" w:space="0" w:color="auto"/>
        <w:bottom w:val="none" w:sz="0" w:space="0" w:color="auto"/>
        <w:right w:val="none" w:sz="0" w:space="0" w:color="auto"/>
      </w:divBdr>
    </w:div>
    <w:div w:id="1251234561">
      <w:bodyDiv w:val="1"/>
      <w:marLeft w:val="0"/>
      <w:marRight w:val="0"/>
      <w:marTop w:val="0"/>
      <w:marBottom w:val="0"/>
      <w:divBdr>
        <w:top w:val="none" w:sz="0" w:space="0" w:color="auto"/>
        <w:left w:val="none" w:sz="0" w:space="0" w:color="auto"/>
        <w:bottom w:val="none" w:sz="0" w:space="0" w:color="auto"/>
        <w:right w:val="none" w:sz="0" w:space="0" w:color="auto"/>
      </w:divBdr>
    </w:div>
    <w:div w:id="1459445950">
      <w:bodyDiv w:val="1"/>
      <w:marLeft w:val="0"/>
      <w:marRight w:val="0"/>
      <w:marTop w:val="0"/>
      <w:marBottom w:val="0"/>
      <w:divBdr>
        <w:top w:val="none" w:sz="0" w:space="0" w:color="auto"/>
        <w:left w:val="none" w:sz="0" w:space="0" w:color="auto"/>
        <w:bottom w:val="none" w:sz="0" w:space="0" w:color="auto"/>
        <w:right w:val="none" w:sz="0" w:space="0" w:color="auto"/>
      </w:divBdr>
    </w:div>
    <w:div w:id="1649288791">
      <w:bodyDiv w:val="1"/>
      <w:marLeft w:val="0"/>
      <w:marRight w:val="0"/>
      <w:marTop w:val="0"/>
      <w:marBottom w:val="0"/>
      <w:divBdr>
        <w:top w:val="none" w:sz="0" w:space="0" w:color="auto"/>
        <w:left w:val="none" w:sz="0" w:space="0" w:color="auto"/>
        <w:bottom w:val="none" w:sz="0" w:space="0" w:color="auto"/>
        <w:right w:val="none" w:sz="0" w:space="0" w:color="auto"/>
      </w:divBdr>
      <w:divsChild>
        <w:div w:id="1273171885">
          <w:marLeft w:val="0"/>
          <w:marRight w:val="0"/>
          <w:marTop w:val="0"/>
          <w:marBottom w:val="0"/>
          <w:divBdr>
            <w:top w:val="none" w:sz="0" w:space="0" w:color="auto"/>
            <w:left w:val="none" w:sz="0" w:space="0" w:color="auto"/>
            <w:bottom w:val="none" w:sz="0" w:space="0" w:color="auto"/>
            <w:right w:val="none" w:sz="0" w:space="0" w:color="auto"/>
          </w:divBdr>
          <w:divsChild>
            <w:div w:id="2142192617">
              <w:marLeft w:val="0"/>
              <w:marRight w:val="0"/>
              <w:marTop w:val="0"/>
              <w:marBottom w:val="0"/>
              <w:divBdr>
                <w:top w:val="none" w:sz="0" w:space="0" w:color="auto"/>
                <w:left w:val="none" w:sz="0" w:space="0" w:color="auto"/>
                <w:bottom w:val="none" w:sz="0" w:space="0" w:color="auto"/>
                <w:right w:val="none" w:sz="0" w:space="0" w:color="auto"/>
              </w:divBdr>
              <w:divsChild>
                <w:div w:id="953637220">
                  <w:marLeft w:val="0"/>
                  <w:marRight w:val="0"/>
                  <w:marTop w:val="0"/>
                  <w:marBottom w:val="0"/>
                  <w:divBdr>
                    <w:top w:val="none" w:sz="0" w:space="0" w:color="auto"/>
                    <w:left w:val="none" w:sz="0" w:space="0" w:color="auto"/>
                    <w:bottom w:val="none" w:sz="0" w:space="0" w:color="auto"/>
                    <w:right w:val="none" w:sz="0" w:space="0" w:color="auto"/>
                  </w:divBdr>
                  <w:divsChild>
                    <w:div w:id="1795169487">
                      <w:marLeft w:val="0"/>
                      <w:marRight w:val="0"/>
                      <w:marTop w:val="0"/>
                      <w:marBottom w:val="0"/>
                      <w:divBdr>
                        <w:top w:val="none" w:sz="0" w:space="0" w:color="auto"/>
                        <w:left w:val="none" w:sz="0" w:space="0" w:color="auto"/>
                        <w:bottom w:val="none" w:sz="0" w:space="0" w:color="auto"/>
                        <w:right w:val="none" w:sz="0" w:space="0" w:color="auto"/>
                      </w:divBdr>
                      <w:divsChild>
                        <w:div w:id="579561232">
                          <w:marLeft w:val="0"/>
                          <w:marRight w:val="0"/>
                          <w:marTop w:val="0"/>
                          <w:marBottom w:val="0"/>
                          <w:divBdr>
                            <w:top w:val="none" w:sz="0" w:space="0" w:color="auto"/>
                            <w:left w:val="none" w:sz="0" w:space="0" w:color="auto"/>
                            <w:bottom w:val="none" w:sz="0" w:space="0" w:color="auto"/>
                            <w:right w:val="none" w:sz="0" w:space="0" w:color="auto"/>
                          </w:divBdr>
                          <w:divsChild>
                            <w:div w:id="16269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5310">
      <w:bodyDiv w:val="1"/>
      <w:marLeft w:val="0"/>
      <w:marRight w:val="0"/>
      <w:marTop w:val="0"/>
      <w:marBottom w:val="0"/>
      <w:divBdr>
        <w:top w:val="none" w:sz="0" w:space="0" w:color="auto"/>
        <w:left w:val="none" w:sz="0" w:space="0" w:color="auto"/>
        <w:bottom w:val="none" w:sz="0" w:space="0" w:color="auto"/>
        <w:right w:val="none" w:sz="0" w:space="0" w:color="auto"/>
      </w:divBdr>
    </w:div>
    <w:div w:id="213309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emn.ee/sisserande-punktisusteem-pole-voluvits/" TargetMode="External"/><Relationship Id="rId18" Type="http://schemas.openxmlformats.org/officeDocument/2006/relationships/hyperlink" Target="http://www.siseministeerium.ee/stak2030" TargetMode="External"/><Relationship Id="rId26" Type="http://schemas.openxmlformats.org/officeDocument/2006/relationships/hyperlink" Target="https://www.bundesgesundheitsministerium.de/service/begriffe-von-a-z/f/faire-anwerbung-pflege-deutschland-guetesiegel" TargetMode="External"/><Relationship Id="rId21" Type="http://schemas.openxmlformats.org/officeDocument/2006/relationships/hyperlink" Target="https://mkm.ee/majandusplaan" TargetMode="External"/><Relationship Id="rId34" Type="http://schemas.openxmlformats.org/officeDocument/2006/relationships/hyperlink" Target="https://www.ela.europa.eu/sites/default/files/2023-09/ELA-eures-shortages-surpluses-report-2022.pdf" TargetMode="External"/><Relationship Id="rId7" Type="http://schemas.openxmlformats.org/officeDocument/2006/relationships/hyperlink" Target="https://news.err.ee/1608553876/industry-associations-issue-statement-supporting-aliens-act-amendments" TargetMode="External"/><Relationship Id="rId12" Type="http://schemas.openxmlformats.org/officeDocument/2006/relationships/hyperlink" Target="https://centar.ee/en/tehtud-tood/rita-migration" TargetMode="External"/><Relationship Id="rId17" Type="http://schemas.openxmlformats.org/officeDocument/2006/relationships/hyperlink" Target="https://news.err.ee/1609478018/government-mulls-tripling-immigration-quota" TargetMode="External"/><Relationship Id="rId25" Type="http://schemas.openxmlformats.org/officeDocument/2006/relationships/hyperlink" Target="https://normlex.ilo.org/dyn/normlex/en/f?p=NORMLEXPUB:12100:0::NO::P12100_ILO_CODE:C189" TargetMode="External"/><Relationship Id="rId33" Type="http://schemas.openxmlformats.org/officeDocument/2006/relationships/hyperlink" Target="https://eis.ee/wp-content/uploads/2024/04/work-in-estonia-toostussektori-valisspetsialistide-varbamise-ja-vajaduse-uuring.pdf" TargetMode="External"/><Relationship Id="rId38" Type="http://schemas.openxmlformats.org/officeDocument/2006/relationships/hyperlink" Target="https://www.migration.gv.at/en/types-of-immigration/fixed-term-employment/project-staff/" TargetMode="External"/><Relationship Id="rId2" Type="http://schemas.openxmlformats.org/officeDocument/2006/relationships/hyperlink" Target="https://www.tootukassa.ee/en/barometer/map" TargetMode="External"/><Relationship Id="rId16" Type="http://schemas.openxmlformats.org/officeDocument/2006/relationships/hyperlink" Target="https://news.err.ee/1609484782/2024-temporary-residence-permit-quota-still-hundreds-short-of-being-filled" TargetMode="External"/><Relationship Id="rId20" Type="http://schemas.openxmlformats.org/officeDocument/2006/relationships/hyperlink" Target="https://commission.europa.eu/system/files/2022-04/nrp_2022_estonia_en.pdf" TargetMode="External"/><Relationship Id="rId29" Type="http://schemas.openxmlformats.org/officeDocument/2006/relationships/hyperlink" Target="https://news.err.ee/1609478018/government-mulls-tripling-immigration-quota" TargetMode="External"/><Relationship Id="rId1" Type="http://schemas.openxmlformats.org/officeDocument/2006/relationships/hyperlink" Target="https://www.tootukassa.ee/en/barometer/map" TargetMode="External"/><Relationship Id="rId6" Type="http://schemas.openxmlformats.org/officeDocument/2006/relationships/hyperlink" Target="https://www.riigiteataja.ee/en/eli/508072024002/consolide" TargetMode="External"/><Relationship Id="rId11" Type="http://schemas.openxmlformats.org/officeDocument/2006/relationships/hyperlink" Target="https://www.2017.inimareng.ee/static_assets/pdf/Eesti%20inimarengu%20aruanne%202016-17.pdf" TargetMode="External"/><Relationship Id="rId24" Type="http://schemas.openxmlformats.org/officeDocument/2006/relationships/hyperlink" Target="https://eas.ee/wp-content/uploads/2024/04/work-in-estonia-toostussektori-valisspetsialistide-varbamise-ja-vajaduse-uuring.pdf" TargetMode="External"/><Relationship Id="rId32" Type="http://schemas.openxmlformats.org/officeDocument/2006/relationships/hyperlink" Target="https://arenguseire.ee/wp-content/uploads/2024/06/rk_konkurentsivoime-raport_2024_est.pdf" TargetMode="External"/><Relationship Id="rId37" Type="http://schemas.openxmlformats.org/officeDocument/2006/relationships/hyperlink" Target="https://ec.europa.eu/social/BlobServlet?docId=26989&amp;langId=en" TargetMode="External"/><Relationship Id="rId5" Type="http://schemas.openxmlformats.org/officeDocument/2006/relationships/hyperlink" Target="https://news.err.ee/1608392828/commerce-chamber-immigration-quota-exacerbating-estonia-s-labor-shortages" TargetMode="External"/><Relationship Id="rId15" Type="http://schemas.openxmlformats.org/officeDocument/2006/relationships/hyperlink" Target="https://www.koda.ee/en/news/allocation-immigration-quotas-does-not-address-real-problem" TargetMode="External"/><Relationship Id="rId23" Type="http://schemas.openxmlformats.org/officeDocument/2006/relationships/hyperlink" Target="https://workinestonia.com/wp-content/uploads/2023/05/wie_tegevuskava-21-03.pdf" TargetMode="External"/><Relationship Id="rId28" Type="http://schemas.openxmlformats.org/officeDocument/2006/relationships/hyperlink" Target="https://www.just.ee/en/crime-and-prevention-crime/violence-prevention-agreement" TargetMode="External"/><Relationship Id="rId36" Type="http://schemas.openxmlformats.org/officeDocument/2006/relationships/hyperlink" Target="https://eis.ee/en/for-employers/" TargetMode="External"/><Relationship Id="rId10" Type="http://schemas.openxmlformats.org/officeDocument/2006/relationships/hyperlink" Target="https://news.err.ee/1609260236/trade-unions-say-foreign-labor-quota-has-become-irrelevant" TargetMode="External"/><Relationship Id="rId19" Type="http://schemas.openxmlformats.org/officeDocument/2006/relationships/hyperlink" Target="http://www.siseministeerium.ee/stak2030" TargetMode="External"/><Relationship Id="rId31" Type="http://schemas.openxmlformats.org/officeDocument/2006/relationships/hyperlink" Target="https://eas.ee/wp-content/uploads/2024/04/work-in-estonia-toostussektori-valisspetsialistide-varbamise-ja-vajaduse-uuring.pdf" TargetMode="External"/><Relationship Id="rId4" Type="http://schemas.openxmlformats.org/officeDocument/2006/relationships/hyperlink" Target="https://oska.kutsekoda.ee/en/estonian-labour-market/oska-general-forecast-2022-2031/" TargetMode="External"/><Relationship Id="rId9" Type="http://schemas.openxmlformats.org/officeDocument/2006/relationships/hyperlink" Target="https://news.err.ee/1609243257/hiking-estonia-s-foreign-labor-quota-to-alleviate-labor-shortage-mulled" TargetMode="External"/><Relationship Id="rId14" Type="http://schemas.openxmlformats.org/officeDocument/2006/relationships/hyperlink" Target="https://news.err.ee/1608437885/minister-proposes-relaxation-of-estonia-s-foreign-worker-hiring-rules" TargetMode="External"/><Relationship Id="rId22" Type="http://schemas.openxmlformats.org/officeDocument/2006/relationships/hyperlink" Target="https://oska.kutsekoda.ee/en/" TargetMode="External"/><Relationship Id="rId27" Type="http://schemas.openxmlformats.org/officeDocument/2006/relationships/hyperlink" Target="https://www.siseministeerium.ee/en/action-plan-preventing-illegal-employment" TargetMode="External"/><Relationship Id="rId30" Type="http://schemas.openxmlformats.org/officeDocument/2006/relationships/hyperlink" Target="https://startupestonia.ee/statistics-surveys/2023-unveiled-triumphs-trials-and-true-grit-of-the-estonian-startup-scene/" TargetMode="External"/><Relationship Id="rId35" Type="http://schemas.openxmlformats.org/officeDocument/2006/relationships/hyperlink" Target="https://estdev.ee/en/projects/digital-explorers-2" TargetMode="External"/><Relationship Id="rId8" Type="http://schemas.openxmlformats.org/officeDocument/2006/relationships/hyperlink" Target="https://news.err.ee/1608562321/riigikogu-passes-bill-easing-entry-of-ukrainian-refugees-into-labor-market" TargetMode="External"/><Relationship Id="rId3" Type="http://schemas.openxmlformats.org/officeDocument/2006/relationships/hyperlink" Target="https://www.eestipank.ee/en/press/labour-market-review-more-jobs-have-been-preserved-during-earlier-crises-1704202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55470-F9D9-4545-86B7-431F51C7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9981</Words>
  <Characters>57892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Murov</dc:creator>
  <cp:keywords/>
  <dc:description/>
  <cp:lastModifiedBy>Barbara Orloff</cp:lastModifiedBy>
  <cp:revision>2</cp:revision>
  <dcterms:created xsi:type="dcterms:W3CDTF">2025-02-27T11:20:00Z</dcterms:created>
  <dcterms:modified xsi:type="dcterms:W3CDTF">2025-02-27T11:20:00Z</dcterms:modified>
</cp:coreProperties>
</file>